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61ADC" w:rsidRPr="0015670A" w:rsidP="00C61ADC">
      <w:pPr>
        <w:pStyle w:val="Heading1"/>
        <w:jc w:val="right"/>
        <w:rPr>
          <w:b w:val="0"/>
          <w:sz w:val="28"/>
          <w:szCs w:val="28"/>
        </w:rPr>
      </w:pPr>
      <w:r w:rsidRPr="0015670A">
        <w:rPr>
          <w:b w:val="0"/>
          <w:sz w:val="28"/>
          <w:szCs w:val="28"/>
        </w:rPr>
        <w:t>Дело № 5-1-</w:t>
      </w:r>
      <w:r w:rsidRPr="0015670A" w:rsidR="00882E98">
        <w:rPr>
          <w:b w:val="0"/>
          <w:sz w:val="28"/>
          <w:szCs w:val="28"/>
        </w:rPr>
        <w:t>7</w:t>
      </w:r>
      <w:r w:rsidRPr="0015670A">
        <w:rPr>
          <w:b w:val="0"/>
          <w:sz w:val="28"/>
          <w:szCs w:val="28"/>
        </w:rPr>
        <w:t>/202</w:t>
      </w:r>
      <w:r w:rsidRPr="0015670A" w:rsidR="00882E98">
        <w:rPr>
          <w:b w:val="0"/>
          <w:sz w:val="28"/>
          <w:szCs w:val="28"/>
        </w:rPr>
        <w:t>3</w:t>
      </w:r>
      <w:r w:rsidRPr="0015670A">
        <w:rPr>
          <w:b w:val="0"/>
          <w:sz w:val="28"/>
          <w:szCs w:val="28"/>
        </w:rPr>
        <w:t xml:space="preserve"> </w:t>
      </w:r>
    </w:p>
    <w:p w:rsidR="00C61ADC" w:rsidRPr="0015670A" w:rsidP="00C61ADC">
      <w:pPr>
        <w:pStyle w:val="Heading1"/>
        <w:rPr>
          <w:b w:val="0"/>
          <w:bCs w:val="0"/>
          <w:sz w:val="28"/>
          <w:szCs w:val="28"/>
        </w:rPr>
      </w:pPr>
      <w:r w:rsidRPr="0015670A">
        <w:rPr>
          <w:b w:val="0"/>
          <w:bCs w:val="0"/>
          <w:sz w:val="28"/>
          <w:szCs w:val="28"/>
        </w:rPr>
        <w:t>ПОСТАНОВЛЕНИЕ</w:t>
      </w:r>
    </w:p>
    <w:p w:rsidR="00C61ADC" w:rsidRPr="0015670A" w:rsidP="00C61ADC">
      <w:pPr>
        <w:jc w:val="both"/>
        <w:rPr>
          <w:sz w:val="28"/>
          <w:szCs w:val="28"/>
        </w:rPr>
      </w:pPr>
      <w:r w:rsidRPr="0015670A">
        <w:rPr>
          <w:sz w:val="28"/>
          <w:szCs w:val="28"/>
        </w:rPr>
        <w:t>25 янва</w:t>
      </w:r>
      <w:r w:rsidRPr="0015670A" w:rsidR="00322BFE">
        <w:rPr>
          <w:sz w:val="28"/>
          <w:szCs w:val="28"/>
        </w:rPr>
        <w:t>р</w:t>
      </w:r>
      <w:r w:rsidRPr="0015670A">
        <w:rPr>
          <w:sz w:val="28"/>
          <w:szCs w:val="28"/>
        </w:rPr>
        <w:t>я 202</w:t>
      </w:r>
      <w:r w:rsidRPr="0015670A">
        <w:rPr>
          <w:sz w:val="28"/>
          <w:szCs w:val="28"/>
        </w:rPr>
        <w:t>3</w:t>
      </w:r>
      <w:r w:rsidRPr="0015670A">
        <w:rPr>
          <w:sz w:val="28"/>
          <w:szCs w:val="28"/>
        </w:rPr>
        <w:t xml:space="preserve"> года</w:t>
      </w:r>
      <w:r w:rsidRPr="0015670A">
        <w:rPr>
          <w:sz w:val="28"/>
          <w:szCs w:val="28"/>
        </w:rPr>
        <w:tab/>
      </w:r>
      <w:r w:rsidRPr="0015670A">
        <w:rPr>
          <w:sz w:val="28"/>
          <w:szCs w:val="28"/>
        </w:rPr>
        <w:tab/>
      </w:r>
      <w:r w:rsidRPr="0015670A">
        <w:rPr>
          <w:sz w:val="28"/>
          <w:szCs w:val="28"/>
        </w:rPr>
        <w:tab/>
      </w:r>
      <w:r w:rsidRPr="0015670A">
        <w:rPr>
          <w:sz w:val="28"/>
          <w:szCs w:val="28"/>
        </w:rPr>
        <w:tab/>
      </w:r>
      <w:r w:rsidRPr="0015670A">
        <w:rPr>
          <w:sz w:val="28"/>
          <w:szCs w:val="28"/>
        </w:rPr>
        <w:tab/>
      </w:r>
      <w:r w:rsidRPr="0015670A">
        <w:rPr>
          <w:sz w:val="28"/>
          <w:szCs w:val="28"/>
        </w:rPr>
        <w:tab/>
      </w:r>
      <w:r w:rsidRPr="0015670A">
        <w:rPr>
          <w:sz w:val="28"/>
          <w:szCs w:val="28"/>
        </w:rPr>
        <w:tab/>
      </w:r>
      <w:r w:rsidRPr="0015670A">
        <w:rPr>
          <w:sz w:val="28"/>
          <w:szCs w:val="28"/>
        </w:rPr>
        <w:tab/>
        <w:t>г. Симферополь</w:t>
      </w:r>
    </w:p>
    <w:p w:rsidR="00C61ADC" w:rsidRPr="0015670A" w:rsidP="00C61ADC">
      <w:pPr>
        <w:jc w:val="both"/>
        <w:rPr>
          <w:sz w:val="28"/>
          <w:szCs w:val="28"/>
        </w:rPr>
      </w:pPr>
    </w:p>
    <w:p w:rsidR="00C61ADC" w:rsidRPr="0015670A" w:rsidP="00C61ADC">
      <w:pPr>
        <w:ind w:firstLine="708"/>
        <w:jc w:val="both"/>
        <w:rPr>
          <w:sz w:val="28"/>
          <w:szCs w:val="28"/>
        </w:rPr>
      </w:pPr>
      <w:r w:rsidRPr="0015670A">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15670A">
        <w:rPr>
          <w:sz w:val="28"/>
          <w:szCs w:val="28"/>
        </w:rPr>
        <w:t xml:space="preserve">, рассмотрев дело об административном правонарушении </w:t>
      </w:r>
      <w:r w:rsidRPr="0015670A">
        <w:rPr>
          <w:rStyle w:val="s11"/>
          <w:sz w:val="28"/>
          <w:szCs w:val="28"/>
        </w:rPr>
        <w:t>в отношении</w:t>
      </w:r>
    </w:p>
    <w:p w:rsidR="00C61ADC" w:rsidRPr="0015670A" w:rsidP="0089420A">
      <w:pPr>
        <w:ind w:left="1418"/>
        <w:jc w:val="both"/>
        <w:rPr>
          <w:sz w:val="28"/>
          <w:szCs w:val="28"/>
        </w:rPr>
      </w:pPr>
      <w:r>
        <w:rPr>
          <w:sz w:val="28"/>
          <w:szCs w:val="28"/>
        </w:rPr>
        <w:t>/данные изъяты/</w:t>
      </w:r>
      <w:r w:rsidRPr="0015670A">
        <w:rPr>
          <w:sz w:val="28"/>
          <w:szCs w:val="28"/>
        </w:rPr>
        <w:t>,</w:t>
      </w:r>
    </w:p>
    <w:p w:rsidR="00C61ADC" w:rsidRPr="0015670A" w:rsidP="0089420A">
      <w:pPr>
        <w:ind w:left="1418"/>
        <w:jc w:val="both"/>
        <w:rPr>
          <w:sz w:val="28"/>
          <w:szCs w:val="28"/>
        </w:rPr>
      </w:pPr>
      <w:r>
        <w:rPr>
          <w:sz w:val="28"/>
          <w:szCs w:val="28"/>
        </w:rPr>
        <w:t>/данные изъяты/</w:t>
      </w:r>
      <w:r w:rsidRPr="0015670A">
        <w:rPr>
          <w:sz w:val="28"/>
          <w:szCs w:val="28"/>
        </w:rPr>
        <w:t xml:space="preserve"> года рождения, урожен</w:t>
      </w:r>
      <w:r w:rsidRPr="0015670A" w:rsidR="001A1629">
        <w:rPr>
          <w:sz w:val="28"/>
          <w:szCs w:val="28"/>
        </w:rPr>
        <w:t>ки</w:t>
      </w:r>
      <w:r w:rsidRPr="0015670A">
        <w:rPr>
          <w:sz w:val="28"/>
          <w:szCs w:val="28"/>
        </w:rPr>
        <w:t xml:space="preserve"> </w:t>
      </w:r>
      <w:r>
        <w:rPr>
          <w:sz w:val="28"/>
          <w:szCs w:val="28"/>
        </w:rPr>
        <w:t>/данные изъяты/</w:t>
      </w:r>
      <w:r w:rsidRPr="0015670A">
        <w:rPr>
          <w:sz w:val="28"/>
          <w:szCs w:val="28"/>
        </w:rPr>
        <w:t>,</w:t>
      </w:r>
      <w:r w:rsidRPr="0015670A" w:rsidR="00443FD8">
        <w:rPr>
          <w:sz w:val="28"/>
          <w:szCs w:val="28"/>
        </w:rPr>
        <w:t xml:space="preserve"> гражданина Российской Федерации, паспорт </w:t>
      </w:r>
      <w:r>
        <w:rPr>
          <w:sz w:val="28"/>
          <w:szCs w:val="28"/>
        </w:rPr>
        <w:t>/данные изъяты/</w:t>
      </w:r>
      <w:r w:rsidRPr="0015670A" w:rsidR="00443FD8">
        <w:rPr>
          <w:sz w:val="28"/>
          <w:szCs w:val="28"/>
        </w:rPr>
        <w:t>,</w:t>
      </w:r>
      <w:r w:rsidRPr="0015670A">
        <w:rPr>
          <w:sz w:val="28"/>
          <w:szCs w:val="28"/>
        </w:rPr>
        <w:t xml:space="preserve"> директора </w:t>
      </w:r>
      <w:r>
        <w:rPr>
          <w:sz w:val="28"/>
          <w:szCs w:val="28"/>
        </w:rPr>
        <w:t>/данные изъяты/</w:t>
      </w:r>
      <w:r w:rsidRPr="0015670A">
        <w:rPr>
          <w:sz w:val="28"/>
          <w:szCs w:val="28"/>
        </w:rPr>
        <w:t xml:space="preserve">, </w:t>
      </w:r>
      <w:r w:rsidRPr="0015670A" w:rsidR="00EA5A26">
        <w:rPr>
          <w:sz w:val="28"/>
          <w:szCs w:val="28"/>
        </w:rPr>
        <w:t xml:space="preserve">зарегистрированной и </w:t>
      </w:r>
      <w:r w:rsidRPr="0015670A">
        <w:rPr>
          <w:sz w:val="28"/>
          <w:szCs w:val="28"/>
        </w:rPr>
        <w:t>проживающе</w:t>
      </w:r>
      <w:r w:rsidRPr="0015670A" w:rsidR="00EA5A26">
        <w:rPr>
          <w:sz w:val="28"/>
          <w:szCs w:val="28"/>
        </w:rPr>
        <w:t>й</w:t>
      </w:r>
      <w:r w:rsidRPr="0015670A">
        <w:rPr>
          <w:sz w:val="28"/>
          <w:szCs w:val="28"/>
        </w:rPr>
        <w:t xml:space="preserve"> по адресу: </w:t>
      </w:r>
      <w:r>
        <w:rPr>
          <w:sz w:val="28"/>
          <w:szCs w:val="28"/>
        </w:rPr>
        <w:t>/данные изъяты/</w:t>
      </w:r>
      <w:r w:rsidRPr="0015670A">
        <w:rPr>
          <w:sz w:val="28"/>
          <w:szCs w:val="28"/>
        </w:rPr>
        <w:t>,</w:t>
      </w:r>
    </w:p>
    <w:p w:rsidR="00C61ADC" w:rsidRPr="0015670A" w:rsidP="00C61ADC">
      <w:pPr>
        <w:jc w:val="both"/>
        <w:rPr>
          <w:sz w:val="28"/>
          <w:szCs w:val="28"/>
        </w:rPr>
      </w:pPr>
      <w:r w:rsidRPr="0015670A">
        <w:rPr>
          <w:sz w:val="28"/>
          <w:szCs w:val="28"/>
        </w:rPr>
        <w:t>о привлечении е</w:t>
      </w:r>
      <w:r w:rsidRPr="0015670A" w:rsidR="00D13412">
        <w:rPr>
          <w:sz w:val="28"/>
          <w:szCs w:val="28"/>
        </w:rPr>
        <w:t>ё</w:t>
      </w:r>
      <w:r w:rsidRPr="0015670A">
        <w:rPr>
          <w:sz w:val="28"/>
          <w:szCs w:val="28"/>
        </w:rPr>
        <w:t xml:space="preserve"> к административной ответственности за правонарушение, предусмотренное ч. 1 ст. 15.</w:t>
      </w:r>
      <w:r w:rsidRPr="0015670A" w:rsidR="00322BFE">
        <w:rPr>
          <w:sz w:val="28"/>
          <w:szCs w:val="28"/>
        </w:rPr>
        <w:t>33.2</w:t>
      </w:r>
      <w:r w:rsidRPr="0015670A">
        <w:rPr>
          <w:sz w:val="28"/>
          <w:szCs w:val="28"/>
        </w:rPr>
        <w:t xml:space="preserve"> Кодекса Российской Федерации об административных правонарушениях, -</w:t>
      </w:r>
    </w:p>
    <w:p w:rsidR="0064128C" w:rsidRPr="0015670A" w:rsidP="0064128C">
      <w:pPr>
        <w:jc w:val="both"/>
        <w:rPr>
          <w:sz w:val="28"/>
          <w:szCs w:val="28"/>
        </w:rPr>
      </w:pPr>
    </w:p>
    <w:p w:rsidR="0064128C" w:rsidRPr="0015670A" w:rsidP="0064128C">
      <w:pPr>
        <w:jc w:val="center"/>
        <w:rPr>
          <w:sz w:val="28"/>
          <w:szCs w:val="28"/>
        </w:rPr>
      </w:pPr>
      <w:r w:rsidRPr="0015670A">
        <w:rPr>
          <w:sz w:val="28"/>
          <w:szCs w:val="28"/>
        </w:rPr>
        <w:t>УСТАНОВИЛ:</w:t>
      </w:r>
    </w:p>
    <w:p w:rsidR="0064128C" w:rsidRPr="0015670A" w:rsidP="0064128C">
      <w:pPr>
        <w:jc w:val="center"/>
        <w:rPr>
          <w:sz w:val="28"/>
          <w:szCs w:val="28"/>
        </w:rPr>
      </w:pPr>
    </w:p>
    <w:p w:rsidR="0064128C" w:rsidRPr="0015670A" w:rsidP="00223D86">
      <w:pPr>
        <w:ind w:firstLine="708"/>
        <w:jc w:val="both"/>
        <w:rPr>
          <w:sz w:val="28"/>
          <w:szCs w:val="28"/>
        </w:rPr>
      </w:pPr>
      <w:r w:rsidRPr="0015670A">
        <w:rPr>
          <w:sz w:val="28"/>
          <w:szCs w:val="28"/>
        </w:rPr>
        <w:t>Начальником отдела персонифицированного учета и обработки информации</w:t>
      </w:r>
      <w:r w:rsidRPr="0015670A" w:rsidR="00DE3DB8">
        <w:rPr>
          <w:sz w:val="28"/>
          <w:szCs w:val="28"/>
        </w:rPr>
        <w:t xml:space="preserve"> </w:t>
      </w:r>
      <w:r w:rsidRPr="0015670A">
        <w:rPr>
          <w:sz w:val="28"/>
          <w:szCs w:val="28"/>
        </w:rPr>
        <w:t xml:space="preserve">№ </w:t>
      </w:r>
      <w:r w:rsidR="00541940">
        <w:rPr>
          <w:sz w:val="28"/>
          <w:szCs w:val="28"/>
        </w:rPr>
        <w:t xml:space="preserve">/данные </w:t>
      </w:r>
      <w:r w:rsidR="00541940">
        <w:rPr>
          <w:sz w:val="28"/>
          <w:szCs w:val="28"/>
        </w:rPr>
        <w:t>изъяты</w:t>
      </w:r>
      <w:r w:rsidR="00541940">
        <w:rPr>
          <w:sz w:val="28"/>
          <w:szCs w:val="28"/>
        </w:rPr>
        <w:t>/</w:t>
      </w:r>
      <w:r w:rsidRPr="0015670A" w:rsidR="000A0B31">
        <w:rPr>
          <w:sz w:val="28"/>
          <w:szCs w:val="28"/>
        </w:rPr>
        <w:t xml:space="preserve"> составлен протокол об административном правонарушении в отношении </w:t>
      </w:r>
      <w:r w:rsidR="00541940">
        <w:rPr>
          <w:sz w:val="28"/>
          <w:szCs w:val="28"/>
        </w:rPr>
        <w:t>/данные изъяты/</w:t>
      </w:r>
      <w:r w:rsidRPr="0015670A" w:rsidR="000A0B31">
        <w:rPr>
          <w:sz w:val="28"/>
          <w:szCs w:val="28"/>
        </w:rPr>
        <w:t xml:space="preserve"> за то, что он</w:t>
      </w:r>
      <w:r w:rsidRPr="0015670A" w:rsidR="00D13412">
        <w:rPr>
          <w:sz w:val="28"/>
          <w:szCs w:val="28"/>
        </w:rPr>
        <w:t>а</w:t>
      </w:r>
      <w:r w:rsidRPr="0015670A" w:rsidR="00035410">
        <w:rPr>
          <w:sz w:val="28"/>
          <w:szCs w:val="28"/>
        </w:rPr>
        <w:t>,</w:t>
      </w:r>
      <w:r w:rsidRPr="0015670A" w:rsidR="00EC7166">
        <w:rPr>
          <w:sz w:val="28"/>
          <w:szCs w:val="28"/>
        </w:rPr>
        <w:t xml:space="preserve"> являясь</w:t>
      </w:r>
      <w:r w:rsidRPr="0015670A" w:rsidR="008C4E73">
        <w:rPr>
          <w:sz w:val="28"/>
          <w:szCs w:val="28"/>
        </w:rPr>
        <w:t xml:space="preserve"> </w:t>
      </w:r>
      <w:r w:rsidRPr="0015670A" w:rsidR="00806571">
        <w:rPr>
          <w:sz w:val="28"/>
          <w:szCs w:val="28"/>
        </w:rPr>
        <w:t xml:space="preserve">директором </w:t>
      </w:r>
      <w:r w:rsidR="00541940">
        <w:rPr>
          <w:sz w:val="28"/>
          <w:szCs w:val="28"/>
        </w:rPr>
        <w:t>/данные изъяты/</w:t>
      </w:r>
      <w:r w:rsidRPr="0015670A" w:rsidR="000F1601">
        <w:rPr>
          <w:sz w:val="28"/>
          <w:szCs w:val="28"/>
        </w:rPr>
        <w:t xml:space="preserve">, расположенного по адресу: </w:t>
      </w:r>
      <w:r w:rsidR="00541940">
        <w:rPr>
          <w:sz w:val="28"/>
          <w:szCs w:val="28"/>
        </w:rPr>
        <w:t>/данные изъяты/</w:t>
      </w:r>
      <w:r w:rsidRPr="0015670A" w:rsidR="003F57FC">
        <w:rPr>
          <w:sz w:val="28"/>
          <w:szCs w:val="28"/>
        </w:rPr>
        <w:t>,</w:t>
      </w:r>
      <w:r w:rsidRPr="0015670A" w:rsidR="0058546A">
        <w:rPr>
          <w:sz w:val="28"/>
          <w:szCs w:val="28"/>
        </w:rPr>
        <w:t xml:space="preserve"> </w:t>
      </w:r>
      <w:r w:rsidRPr="0015670A" w:rsidR="008A4430">
        <w:rPr>
          <w:sz w:val="28"/>
          <w:szCs w:val="28"/>
        </w:rPr>
        <w:t xml:space="preserve">не предоставила в органы </w:t>
      </w:r>
      <w:r w:rsidR="00541940">
        <w:rPr>
          <w:sz w:val="28"/>
          <w:szCs w:val="28"/>
        </w:rPr>
        <w:t>/данные изъяты/</w:t>
      </w:r>
      <w:r w:rsidRPr="0015670A" w:rsidR="008A4430">
        <w:rPr>
          <w:sz w:val="28"/>
          <w:szCs w:val="28"/>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февраль 2022 года.</w:t>
      </w:r>
    </w:p>
    <w:p w:rsidR="00A76AD6" w:rsidRPr="0015670A" w:rsidP="00D13412">
      <w:pPr>
        <w:ind w:firstLine="708"/>
        <w:jc w:val="both"/>
        <w:rPr>
          <w:rFonts w:eastAsia="Calibri"/>
          <w:sz w:val="28"/>
          <w:szCs w:val="28"/>
        </w:rPr>
      </w:pPr>
      <w:r w:rsidRPr="0015670A">
        <w:rPr>
          <w:sz w:val="28"/>
          <w:szCs w:val="28"/>
        </w:rPr>
        <w:t xml:space="preserve">В судебное заседание </w:t>
      </w:r>
      <w:r w:rsidR="00541940">
        <w:rPr>
          <w:sz w:val="28"/>
          <w:szCs w:val="28"/>
        </w:rPr>
        <w:t xml:space="preserve">/данные </w:t>
      </w:r>
      <w:r w:rsidR="00541940">
        <w:rPr>
          <w:sz w:val="28"/>
          <w:szCs w:val="28"/>
        </w:rPr>
        <w:t>изъяты</w:t>
      </w:r>
      <w:r w:rsidR="00541940">
        <w:rPr>
          <w:sz w:val="28"/>
          <w:szCs w:val="28"/>
        </w:rPr>
        <w:t>/</w:t>
      </w:r>
      <w:r w:rsidRPr="0015670A">
        <w:rPr>
          <w:sz w:val="28"/>
          <w:szCs w:val="28"/>
        </w:rPr>
        <w:t xml:space="preserve"> не явил</w:t>
      </w:r>
      <w:r w:rsidRPr="0015670A" w:rsidR="00D13412">
        <w:rPr>
          <w:sz w:val="28"/>
          <w:szCs w:val="28"/>
        </w:rPr>
        <w:t>ась</w:t>
      </w:r>
      <w:r w:rsidRPr="0015670A">
        <w:rPr>
          <w:sz w:val="28"/>
          <w:szCs w:val="28"/>
        </w:rPr>
        <w:t xml:space="preserve">, </w:t>
      </w:r>
      <w:r w:rsidRPr="0015670A" w:rsidR="00443FD8">
        <w:rPr>
          <w:sz w:val="28"/>
          <w:szCs w:val="28"/>
        </w:rPr>
        <w:t>извещ</w:t>
      </w:r>
      <w:r w:rsidRPr="0015670A" w:rsidR="00D13412">
        <w:rPr>
          <w:sz w:val="28"/>
          <w:szCs w:val="28"/>
        </w:rPr>
        <w:t>е</w:t>
      </w:r>
      <w:r w:rsidRPr="0015670A" w:rsidR="00443FD8">
        <w:rPr>
          <w:sz w:val="28"/>
          <w:szCs w:val="28"/>
        </w:rPr>
        <w:t>н</w:t>
      </w:r>
      <w:r w:rsidRPr="0015670A" w:rsidR="00D13412">
        <w:rPr>
          <w:sz w:val="28"/>
          <w:szCs w:val="28"/>
        </w:rPr>
        <w:t>а</w:t>
      </w:r>
      <w:r w:rsidRPr="0015670A" w:rsidR="00443FD8">
        <w:rPr>
          <w:sz w:val="28"/>
          <w:szCs w:val="28"/>
        </w:rPr>
        <w:t xml:space="preserve"> надлежащим образом. </w:t>
      </w:r>
    </w:p>
    <w:p w:rsidR="00D13412" w:rsidRPr="0015670A" w:rsidP="00D13412">
      <w:pPr>
        <w:ind w:firstLine="708"/>
        <w:jc w:val="both"/>
        <w:rPr>
          <w:rFonts w:eastAsia="Calibri"/>
          <w:sz w:val="28"/>
          <w:szCs w:val="28"/>
        </w:rPr>
      </w:pPr>
      <w:r w:rsidRPr="0015670A">
        <w:rPr>
          <w:rFonts w:eastAsia="Calibri"/>
          <w:sz w:val="28"/>
          <w:szCs w:val="28"/>
        </w:rPr>
        <w:t xml:space="preserve">Защитник лица, в отношении которого ведётся производство по делу об административном правонарушении, </w:t>
      </w:r>
      <w:r w:rsidR="00541940">
        <w:rPr>
          <w:sz w:val="28"/>
          <w:szCs w:val="28"/>
        </w:rPr>
        <w:t>/данные изъяты/</w:t>
      </w:r>
      <w:r w:rsidRPr="0015670A">
        <w:rPr>
          <w:rFonts w:eastAsia="Calibri"/>
          <w:sz w:val="28"/>
          <w:szCs w:val="28"/>
        </w:rPr>
        <w:t>, действующ</w:t>
      </w:r>
      <w:r w:rsidRPr="0015670A" w:rsidR="008A4430">
        <w:rPr>
          <w:rFonts w:eastAsia="Calibri"/>
          <w:sz w:val="28"/>
          <w:szCs w:val="28"/>
        </w:rPr>
        <w:t>ая</w:t>
      </w:r>
      <w:r w:rsidRPr="0015670A">
        <w:rPr>
          <w:rFonts w:eastAsia="Calibri"/>
          <w:sz w:val="28"/>
          <w:szCs w:val="28"/>
        </w:rPr>
        <w:t xml:space="preserve"> на основании </w:t>
      </w:r>
      <w:r w:rsidRPr="0015670A" w:rsidR="008A4430">
        <w:rPr>
          <w:rFonts w:eastAsia="Calibri"/>
          <w:sz w:val="28"/>
          <w:szCs w:val="28"/>
        </w:rPr>
        <w:t>доверенности</w:t>
      </w:r>
      <w:r w:rsidRPr="0015670A">
        <w:rPr>
          <w:rFonts w:eastAsia="Calibri"/>
          <w:sz w:val="28"/>
          <w:szCs w:val="28"/>
        </w:rPr>
        <w:t xml:space="preserve">, вину </w:t>
      </w:r>
      <w:r w:rsidR="00541940">
        <w:rPr>
          <w:sz w:val="28"/>
          <w:szCs w:val="28"/>
        </w:rPr>
        <w:t xml:space="preserve">/данные </w:t>
      </w:r>
      <w:r w:rsidR="00541940">
        <w:rPr>
          <w:sz w:val="28"/>
          <w:szCs w:val="28"/>
        </w:rPr>
        <w:t>изъяты</w:t>
      </w:r>
      <w:r w:rsidR="00541940">
        <w:rPr>
          <w:sz w:val="28"/>
          <w:szCs w:val="28"/>
        </w:rPr>
        <w:t>/</w:t>
      </w:r>
      <w:r w:rsidRPr="0015670A">
        <w:rPr>
          <w:rFonts w:eastAsia="Calibri"/>
          <w:sz w:val="28"/>
          <w:szCs w:val="28"/>
        </w:rPr>
        <w:t xml:space="preserve"> </w:t>
      </w:r>
      <w:r w:rsidRPr="0015670A" w:rsidR="008A4430">
        <w:rPr>
          <w:rFonts w:eastAsia="Calibri"/>
          <w:sz w:val="28"/>
          <w:szCs w:val="28"/>
        </w:rPr>
        <w:t xml:space="preserve">не </w:t>
      </w:r>
      <w:r w:rsidRPr="0015670A">
        <w:rPr>
          <w:rFonts w:eastAsia="Calibri"/>
          <w:sz w:val="28"/>
          <w:szCs w:val="28"/>
        </w:rPr>
        <w:t>признал</w:t>
      </w:r>
      <w:r w:rsidRPr="0015670A" w:rsidR="008A4430">
        <w:rPr>
          <w:rFonts w:eastAsia="Calibri"/>
          <w:sz w:val="28"/>
          <w:szCs w:val="28"/>
        </w:rPr>
        <w:t>а</w:t>
      </w:r>
      <w:r w:rsidRPr="0015670A">
        <w:rPr>
          <w:rFonts w:eastAsia="Calibri"/>
          <w:sz w:val="28"/>
          <w:szCs w:val="28"/>
        </w:rPr>
        <w:t xml:space="preserve">, пояснив, что </w:t>
      </w:r>
      <w:r w:rsidRPr="0015670A" w:rsidR="008A4430">
        <w:rPr>
          <w:rFonts w:eastAsia="Calibri"/>
          <w:sz w:val="28"/>
          <w:szCs w:val="28"/>
        </w:rPr>
        <w:t>отчетная документация была направлена своевременно, что подтверждается протоколами проверки отчетности</w:t>
      </w:r>
      <w:r w:rsidRPr="0015670A">
        <w:rPr>
          <w:rFonts w:eastAsia="Calibri"/>
          <w:sz w:val="28"/>
          <w:szCs w:val="28"/>
        </w:rPr>
        <w:t>.</w:t>
      </w:r>
    </w:p>
    <w:p w:rsidR="008A4430" w:rsidRPr="0015670A" w:rsidP="00D13412">
      <w:pPr>
        <w:ind w:firstLine="708"/>
        <w:jc w:val="both"/>
        <w:rPr>
          <w:sz w:val="28"/>
          <w:szCs w:val="28"/>
        </w:rPr>
      </w:pPr>
      <w:r w:rsidRPr="0015670A">
        <w:rPr>
          <w:rFonts w:eastAsia="Calibri"/>
          <w:sz w:val="28"/>
          <w:szCs w:val="28"/>
        </w:rPr>
        <w:t xml:space="preserve">Допрошенная в качестве свидетеля </w:t>
      </w:r>
      <w:r w:rsidR="00541940">
        <w:rPr>
          <w:sz w:val="28"/>
          <w:szCs w:val="28"/>
        </w:rPr>
        <w:t>/данные изъяты/</w:t>
      </w:r>
      <w:r w:rsidRPr="0015670A">
        <w:rPr>
          <w:rFonts w:eastAsia="Calibri"/>
          <w:sz w:val="28"/>
          <w:szCs w:val="28"/>
        </w:rPr>
        <w:t xml:space="preserve">, которая </w:t>
      </w:r>
      <w:r w:rsidRPr="0015670A">
        <w:rPr>
          <w:rFonts w:eastAsia="Calibri"/>
          <w:sz w:val="28"/>
          <w:szCs w:val="28"/>
        </w:rPr>
        <w:t xml:space="preserve">занимается отчетной документацией </w:t>
      </w:r>
      <w:r w:rsidR="00541940">
        <w:rPr>
          <w:sz w:val="28"/>
          <w:szCs w:val="28"/>
        </w:rPr>
        <w:t>/данные изъяты</w:t>
      </w:r>
      <w:r w:rsidR="00541940">
        <w:rPr>
          <w:sz w:val="28"/>
          <w:szCs w:val="28"/>
        </w:rPr>
        <w:t>/</w:t>
      </w:r>
      <w:r w:rsidRPr="0015670A">
        <w:rPr>
          <w:sz w:val="28"/>
          <w:szCs w:val="28"/>
        </w:rPr>
        <w:t xml:space="preserve">, пояснила, что </w:t>
      </w:r>
      <w:r w:rsidRPr="0015670A">
        <w:rPr>
          <w:rFonts w:eastAsia="Calibri"/>
          <w:sz w:val="28"/>
          <w:szCs w:val="28"/>
        </w:rPr>
        <w:t>отчетная документация была направлена своевременно, в доказательство чего предоставила протоколы проверки отчетности.</w:t>
      </w:r>
    </w:p>
    <w:p w:rsidR="008A4430" w:rsidRPr="0015670A" w:rsidP="00F3597B">
      <w:pPr>
        <w:ind w:firstLine="708"/>
        <w:jc w:val="both"/>
        <w:rPr>
          <w:sz w:val="28"/>
          <w:szCs w:val="28"/>
        </w:rPr>
      </w:pPr>
      <w:r w:rsidRPr="0015670A">
        <w:rPr>
          <w:sz w:val="28"/>
          <w:szCs w:val="28"/>
        </w:rPr>
        <w:t xml:space="preserve">Выслушав защитника – </w:t>
      </w:r>
      <w:r w:rsidR="00541940">
        <w:rPr>
          <w:sz w:val="28"/>
          <w:szCs w:val="28"/>
        </w:rPr>
        <w:t>/данные изъяты/</w:t>
      </w:r>
      <w:r w:rsidRPr="0015670A">
        <w:rPr>
          <w:sz w:val="28"/>
          <w:szCs w:val="28"/>
        </w:rPr>
        <w:t>, допросив свидетеля</w:t>
      </w:r>
      <w:r w:rsidRPr="0015670A">
        <w:rPr>
          <w:sz w:val="28"/>
          <w:szCs w:val="28"/>
        </w:rPr>
        <w:t>, и</w:t>
      </w:r>
      <w:r w:rsidRPr="0015670A" w:rsidR="00A76AD6">
        <w:rPr>
          <w:sz w:val="28"/>
          <w:szCs w:val="28"/>
        </w:rPr>
        <w:t xml:space="preserve">сследовав материалы дела, </w:t>
      </w:r>
      <w:r w:rsidRPr="0015670A">
        <w:rPr>
          <w:sz w:val="28"/>
          <w:szCs w:val="28"/>
        </w:rPr>
        <w:t xml:space="preserve">мировой судья </w:t>
      </w:r>
      <w:r w:rsidRPr="0015670A">
        <w:rPr>
          <w:sz w:val="28"/>
          <w:szCs w:val="28"/>
        </w:rPr>
        <w:t xml:space="preserve">пришёл к выводу о прекращении производства по делу в отношении </w:t>
      </w:r>
      <w:r w:rsidR="00541940">
        <w:rPr>
          <w:sz w:val="28"/>
          <w:szCs w:val="28"/>
        </w:rPr>
        <w:t>/данные изъяты</w:t>
      </w:r>
      <w:r w:rsidR="00541940">
        <w:rPr>
          <w:sz w:val="28"/>
          <w:szCs w:val="28"/>
        </w:rPr>
        <w:t>/</w:t>
      </w:r>
      <w:r w:rsidRPr="0015670A">
        <w:rPr>
          <w:sz w:val="28"/>
          <w:szCs w:val="28"/>
        </w:rPr>
        <w:t xml:space="preserve"> за правонарушение, предусмотренное ч. 1 </w:t>
      </w:r>
      <w:r w:rsidR="0015670A">
        <w:rPr>
          <w:sz w:val="28"/>
          <w:szCs w:val="28"/>
        </w:rPr>
        <w:t xml:space="preserve">            </w:t>
      </w:r>
      <w:r w:rsidRPr="0015670A">
        <w:rPr>
          <w:sz w:val="28"/>
          <w:szCs w:val="28"/>
        </w:rPr>
        <w:t>ст. 15.33.2 Кодекса Российской Федерации об административных правонарушениях, в связи с отсутствием состава административного правонарушения, исходя из следующего.</w:t>
      </w:r>
    </w:p>
    <w:p w:rsidR="00B21A6D" w:rsidRPr="0015670A" w:rsidP="00B21A6D">
      <w:pPr>
        <w:ind w:firstLine="708"/>
        <w:jc w:val="both"/>
        <w:rPr>
          <w:sz w:val="28"/>
          <w:szCs w:val="28"/>
        </w:rPr>
      </w:pPr>
      <w:r w:rsidRPr="0015670A">
        <w:rPr>
          <w:sz w:val="28"/>
          <w:szCs w:val="28"/>
        </w:rPr>
        <w:t xml:space="preserve">Согласно протоколу </w:t>
      </w:r>
      <w:r w:rsidRPr="0015670A" w:rsidR="00EF6541">
        <w:rPr>
          <w:sz w:val="28"/>
          <w:szCs w:val="28"/>
        </w:rPr>
        <w:t xml:space="preserve">№ </w:t>
      </w:r>
      <w:r w:rsidR="00541940">
        <w:rPr>
          <w:sz w:val="28"/>
          <w:szCs w:val="28"/>
        </w:rPr>
        <w:t>/данные изъяты/</w:t>
      </w:r>
      <w:r w:rsidRPr="0015670A" w:rsidR="00EF6541">
        <w:rPr>
          <w:sz w:val="28"/>
          <w:szCs w:val="28"/>
        </w:rPr>
        <w:t xml:space="preserve"> </w:t>
      </w:r>
      <w:r w:rsidRPr="0015670A">
        <w:rPr>
          <w:sz w:val="28"/>
          <w:szCs w:val="28"/>
        </w:rPr>
        <w:t>об административном правонарушении</w:t>
      </w:r>
      <w:r w:rsidRPr="0015670A" w:rsidR="009E23EE">
        <w:rPr>
          <w:sz w:val="28"/>
          <w:szCs w:val="28"/>
        </w:rPr>
        <w:t xml:space="preserve"> </w:t>
      </w:r>
      <w:r w:rsidR="0015670A">
        <w:rPr>
          <w:sz w:val="28"/>
          <w:szCs w:val="28"/>
        </w:rPr>
        <w:t xml:space="preserve">           </w:t>
      </w:r>
      <w:r w:rsidRPr="0015670A">
        <w:rPr>
          <w:sz w:val="28"/>
          <w:szCs w:val="28"/>
        </w:rPr>
        <w:t xml:space="preserve">от </w:t>
      </w:r>
      <w:r w:rsidRPr="0015670A" w:rsidR="00110F49">
        <w:rPr>
          <w:sz w:val="28"/>
          <w:szCs w:val="28"/>
        </w:rPr>
        <w:t>0</w:t>
      </w:r>
      <w:r w:rsidRPr="0015670A" w:rsidR="000C7402">
        <w:rPr>
          <w:sz w:val="28"/>
          <w:szCs w:val="28"/>
        </w:rPr>
        <w:t>2 дека</w:t>
      </w:r>
      <w:r w:rsidRPr="0015670A" w:rsidR="00110F49">
        <w:rPr>
          <w:sz w:val="28"/>
          <w:szCs w:val="28"/>
        </w:rPr>
        <w:t>бря</w:t>
      </w:r>
      <w:r w:rsidRPr="0015670A">
        <w:rPr>
          <w:sz w:val="28"/>
          <w:szCs w:val="28"/>
        </w:rPr>
        <w:t xml:space="preserve"> 20</w:t>
      </w:r>
      <w:r w:rsidRPr="0015670A" w:rsidR="00786D63">
        <w:rPr>
          <w:sz w:val="28"/>
          <w:szCs w:val="28"/>
        </w:rPr>
        <w:t>22</w:t>
      </w:r>
      <w:r w:rsidRPr="0015670A">
        <w:rPr>
          <w:sz w:val="28"/>
          <w:szCs w:val="28"/>
        </w:rPr>
        <w:t xml:space="preserve"> года, составленного в отношении </w:t>
      </w:r>
      <w:r w:rsidR="00541940">
        <w:rPr>
          <w:sz w:val="28"/>
          <w:szCs w:val="28"/>
        </w:rPr>
        <w:t>/данные изъяты/</w:t>
      </w:r>
      <w:r w:rsidRPr="0015670A" w:rsidR="00110F49">
        <w:rPr>
          <w:sz w:val="28"/>
          <w:szCs w:val="28"/>
        </w:rPr>
        <w:t xml:space="preserve"> за то, что она, являясь директором </w:t>
      </w:r>
      <w:r w:rsidR="00541940">
        <w:rPr>
          <w:sz w:val="28"/>
          <w:szCs w:val="28"/>
        </w:rPr>
        <w:t>/данные изъяты/</w:t>
      </w:r>
      <w:r w:rsidRPr="0015670A" w:rsidR="00110F49">
        <w:rPr>
          <w:sz w:val="28"/>
          <w:szCs w:val="28"/>
        </w:rPr>
        <w:t xml:space="preserve">, расположенного по адресу: </w:t>
      </w:r>
      <w:r w:rsidR="00541940">
        <w:rPr>
          <w:sz w:val="28"/>
          <w:szCs w:val="28"/>
        </w:rPr>
        <w:t>/данные изъяты/</w:t>
      </w:r>
      <w:r w:rsidRPr="0015670A" w:rsidR="00110F49">
        <w:rPr>
          <w:sz w:val="28"/>
          <w:szCs w:val="28"/>
        </w:rPr>
        <w:t xml:space="preserve">, </w:t>
      </w:r>
      <w:r w:rsidRPr="0015670A" w:rsidR="000C7402">
        <w:rPr>
          <w:sz w:val="28"/>
          <w:szCs w:val="28"/>
        </w:rPr>
        <w:t xml:space="preserve">не предоставила в органы </w:t>
      </w:r>
      <w:r w:rsidR="00541940">
        <w:rPr>
          <w:sz w:val="28"/>
          <w:szCs w:val="28"/>
        </w:rPr>
        <w:t xml:space="preserve">/данные </w:t>
      </w:r>
      <w:r w:rsidR="00541940">
        <w:rPr>
          <w:sz w:val="28"/>
          <w:szCs w:val="28"/>
        </w:rPr>
        <w:t>изъяты/</w:t>
      </w:r>
      <w:r w:rsidR="00541940">
        <w:rPr>
          <w:sz w:val="28"/>
          <w:szCs w:val="28"/>
        </w:rPr>
        <w:t xml:space="preserve"> </w:t>
      </w:r>
      <w:r w:rsidRPr="0015670A" w:rsidR="000C7402">
        <w:rPr>
          <w:sz w:val="28"/>
          <w:szCs w:val="28"/>
        </w:rPr>
        <w:t>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w:t>
      </w:r>
      <w:r w:rsidRPr="0015670A" w:rsidR="000C7402">
        <w:rPr>
          <w:sz w:val="28"/>
          <w:szCs w:val="28"/>
        </w:rPr>
        <w:t xml:space="preserve"> системе обязательного пенсионного страхования за февраль 2022 года.</w:t>
      </w:r>
    </w:p>
    <w:p w:rsidR="000559EB" w:rsidRPr="0015670A" w:rsidP="000559EB">
      <w:pPr>
        <w:ind w:firstLine="708"/>
        <w:jc w:val="both"/>
        <w:rPr>
          <w:rFonts w:eastAsiaTheme="minorHAnsi"/>
          <w:sz w:val="28"/>
          <w:szCs w:val="28"/>
          <w:lang w:eastAsia="en-US"/>
        </w:rPr>
      </w:pPr>
      <w:r w:rsidRPr="0015670A">
        <w:rPr>
          <w:sz w:val="28"/>
          <w:szCs w:val="28"/>
        </w:rPr>
        <w:t>Согласно п. 2.2 ст. 11 Федерального закона от 1 апреля 1996 года № 27-ФЗ  «Об индивидуальном (персонифицированном) учете в системе обязательного пенсионного страхования» с</w:t>
      </w:r>
      <w:r w:rsidRPr="0015670A">
        <w:rPr>
          <w:rFonts w:eastAsiaTheme="minorHAnsi"/>
          <w:sz w:val="28"/>
          <w:szCs w:val="28"/>
          <w:lang w:eastAsia="en-US"/>
        </w:rPr>
        <w:t>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15670A">
        <w:rPr>
          <w:rFonts w:eastAsiaTheme="minorHAnsi"/>
          <w:sz w:val="28"/>
          <w:szCs w:val="28"/>
          <w:lang w:eastAsia="en-US"/>
        </w:rPr>
        <w:t xml:space="preserve"> </w:t>
      </w:r>
      <w:r w:rsidRPr="0015670A">
        <w:rPr>
          <w:rFonts w:eastAsiaTheme="minorHAnsi"/>
          <w:sz w:val="28"/>
          <w:szCs w:val="28"/>
          <w:lang w:eastAsia="en-US"/>
        </w:rPr>
        <w:t xml:space="preserve">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w:t>
      </w:r>
      <w:hyperlink r:id="rId5" w:history="1">
        <w:r w:rsidRPr="0015670A">
          <w:rPr>
            <w:rFonts w:eastAsiaTheme="minorHAnsi"/>
            <w:sz w:val="28"/>
            <w:szCs w:val="28"/>
            <w:lang w:eastAsia="en-US"/>
          </w:rPr>
          <w:t>сведения</w:t>
        </w:r>
      </w:hyperlink>
      <w:r w:rsidRPr="0015670A">
        <w:rPr>
          <w:rFonts w:eastAsiaTheme="minorHAnsi"/>
          <w:sz w:val="28"/>
          <w:szCs w:val="28"/>
          <w:lang w:eastAsia="en-US"/>
        </w:rPr>
        <w:t xml:space="preserve">: </w:t>
      </w:r>
      <w:r w:rsidRPr="0015670A">
        <w:rPr>
          <w:rFonts w:eastAsiaTheme="minorHAnsi"/>
          <w:sz w:val="28"/>
          <w:szCs w:val="28"/>
          <w:lang w:eastAsia="en-US"/>
        </w:rPr>
        <w:t xml:space="preserve">1) страховой номер индивидуального лицевого счета; </w:t>
      </w:r>
      <w:r w:rsidRPr="0015670A">
        <w:rPr>
          <w:rFonts w:eastAsiaTheme="minorHAnsi"/>
          <w:sz w:val="28"/>
          <w:szCs w:val="28"/>
          <w:lang w:eastAsia="en-US"/>
        </w:rPr>
        <w:t>2) фамилию, имя и отчество;</w:t>
      </w:r>
      <w:r w:rsidR="0015670A">
        <w:rPr>
          <w:rFonts w:eastAsiaTheme="minorHAnsi"/>
          <w:sz w:val="28"/>
          <w:szCs w:val="28"/>
          <w:lang w:eastAsia="en-US"/>
        </w:rPr>
        <w:t xml:space="preserve"> </w:t>
      </w:r>
      <w:r w:rsidRPr="0015670A">
        <w:rPr>
          <w:rFonts w:eastAsiaTheme="minorHAnsi"/>
          <w:sz w:val="28"/>
          <w:szCs w:val="28"/>
          <w:lang w:eastAsia="en-US"/>
        </w:rPr>
        <w:t>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B21A6D" w:rsidRPr="0015670A" w:rsidP="00B21A6D">
      <w:pPr>
        <w:ind w:firstLine="708"/>
        <w:jc w:val="both"/>
        <w:rPr>
          <w:sz w:val="28"/>
          <w:szCs w:val="28"/>
        </w:rPr>
      </w:pPr>
      <w:r>
        <w:rPr>
          <w:sz w:val="28"/>
          <w:szCs w:val="28"/>
        </w:rPr>
        <w:t xml:space="preserve">/данные </w:t>
      </w:r>
      <w:r>
        <w:rPr>
          <w:sz w:val="28"/>
          <w:szCs w:val="28"/>
        </w:rPr>
        <w:t>изъяты</w:t>
      </w:r>
      <w:r>
        <w:rPr>
          <w:sz w:val="28"/>
          <w:szCs w:val="28"/>
        </w:rPr>
        <w:t>/</w:t>
      </w:r>
      <w:r w:rsidRPr="0015670A" w:rsidR="00096E12">
        <w:rPr>
          <w:sz w:val="28"/>
          <w:szCs w:val="28"/>
        </w:rPr>
        <w:t xml:space="preserve"> </w:t>
      </w:r>
      <w:r w:rsidRPr="0015670A" w:rsidR="006B11A9">
        <w:rPr>
          <w:sz w:val="28"/>
          <w:szCs w:val="28"/>
        </w:rPr>
        <w:t>явля</w:t>
      </w:r>
      <w:r w:rsidRPr="0015670A" w:rsidR="00F3597B">
        <w:rPr>
          <w:sz w:val="28"/>
          <w:szCs w:val="28"/>
        </w:rPr>
        <w:t>ет</w:t>
      </w:r>
      <w:r w:rsidRPr="0015670A" w:rsidR="000A0B31">
        <w:rPr>
          <w:sz w:val="28"/>
          <w:szCs w:val="28"/>
        </w:rPr>
        <w:t>ся</w:t>
      </w:r>
      <w:r w:rsidRPr="0015670A" w:rsidR="006B11A9">
        <w:rPr>
          <w:sz w:val="28"/>
          <w:szCs w:val="28"/>
        </w:rPr>
        <w:t xml:space="preserve"> </w:t>
      </w:r>
      <w:r w:rsidRPr="0015670A" w:rsidR="008C4E73">
        <w:rPr>
          <w:sz w:val="28"/>
          <w:szCs w:val="28"/>
        </w:rPr>
        <w:t xml:space="preserve">директором </w:t>
      </w:r>
      <w:r>
        <w:rPr>
          <w:sz w:val="28"/>
          <w:szCs w:val="28"/>
        </w:rPr>
        <w:t>/данные изъяты/</w:t>
      </w:r>
      <w:r w:rsidRPr="0015670A" w:rsidR="00110F49">
        <w:rPr>
          <w:sz w:val="28"/>
          <w:szCs w:val="28"/>
        </w:rPr>
        <w:t xml:space="preserve">, расположенного по адресу: </w:t>
      </w:r>
      <w:r>
        <w:rPr>
          <w:sz w:val="28"/>
          <w:szCs w:val="28"/>
        </w:rPr>
        <w:t>/данные изъяты/</w:t>
      </w:r>
      <w:r w:rsidRPr="0015670A" w:rsidR="000F1601">
        <w:rPr>
          <w:sz w:val="28"/>
          <w:szCs w:val="28"/>
        </w:rPr>
        <w:t>,</w:t>
      </w:r>
      <w:r w:rsidRPr="0015670A" w:rsidR="006B11A9">
        <w:rPr>
          <w:sz w:val="28"/>
          <w:szCs w:val="28"/>
        </w:rPr>
        <w:t xml:space="preserve"> что подтверждается </w:t>
      </w:r>
      <w:r w:rsidRPr="0015670A" w:rsidR="000C7402">
        <w:rPr>
          <w:sz w:val="28"/>
          <w:szCs w:val="28"/>
        </w:rPr>
        <w:t>материалами дела</w:t>
      </w:r>
      <w:r w:rsidRPr="0015670A" w:rsidR="006B11A9">
        <w:rPr>
          <w:sz w:val="28"/>
          <w:szCs w:val="28"/>
        </w:rPr>
        <w:t>.</w:t>
      </w:r>
    </w:p>
    <w:p w:rsidR="000C7402" w:rsidRPr="0015670A" w:rsidP="000C7402">
      <w:pPr>
        <w:ind w:firstLine="708"/>
        <w:jc w:val="both"/>
        <w:rPr>
          <w:rFonts w:eastAsiaTheme="minorHAnsi"/>
          <w:sz w:val="28"/>
          <w:szCs w:val="28"/>
          <w:lang w:eastAsia="en-US"/>
        </w:rPr>
      </w:pPr>
      <w:r w:rsidRPr="0015670A">
        <w:rPr>
          <w:rFonts w:eastAsiaTheme="minorHAnsi"/>
          <w:sz w:val="28"/>
          <w:szCs w:val="28"/>
          <w:lang w:eastAsia="en-US"/>
        </w:rPr>
        <w:t>Однако</w:t>
      </w:r>
      <w:r w:rsidRPr="0015670A">
        <w:rPr>
          <w:rFonts w:eastAsiaTheme="minorHAnsi"/>
          <w:sz w:val="28"/>
          <w:szCs w:val="28"/>
          <w:lang w:eastAsia="en-US"/>
        </w:rPr>
        <w:t>,</w:t>
      </w:r>
      <w:r w:rsidRPr="0015670A">
        <w:rPr>
          <w:rFonts w:eastAsiaTheme="minorHAnsi"/>
          <w:sz w:val="28"/>
          <w:szCs w:val="28"/>
          <w:lang w:eastAsia="en-US"/>
        </w:rPr>
        <w:t xml:space="preserve"> в материалах дела имеются протокол проверки отчета, справка о прохождении отчета, квитанция о получении сведений ПФР и другие документы, подтверждающие своевременность направления отчетности 14.03.2022г.</w:t>
      </w:r>
      <w:r w:rsidRPr="0015670A" w:rsidR="0015670A">
        <w:rPr>
          <w:rFonts w:eastAsiaTheme="minorHAnsi"/>
          <w:sz w:val="28"/>
          <w:szCs w:val="28"/>
          <w:lang w:eastAsia="en-US"/>
        </w:rPr>
        <w:t>, то есть в предусмотренные сроки.</w:t>
      </w:r>
    </w:p>
    <w:p w:rsidR="000C7402" w:rsidRPr="0015670A" w:rsidP="000C7402">
      <w:pPr>
        <w:ind w:firstLine="708"/>
        <w:jc w:val="both"/>
        <w:rPr>
          <w:rFonts w:eastAsia="Calibri"/>
          <w:sz w:val="28"/>
          <w:szCs w:val="28"/>
        </w:rPr>
      </w:pPr>
      <w:r w:rsidRPr="0015670A">
        <w:rPr>
          <w:sz w:val="28"/>
          <w:szCs w:val="28"/>
        </w:rPr>
        <w:t>В соответствии со ст. 1.5 КоАП РФ л</w:t>
      </w:r>
      <w:r w:rsidRPr="0015670A">
        <w:rPr>
          <w:rFonts w:eastAsia="Calibri"/>
          <w:sz w:val="28"/>
          <w:szCs w:val="28"/>
        </w:rPr>
        <w:t>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0C7402" w:rsidRPr="0015670A" w:rsidP="000C7402">
      <w:pPr>
        <w:ind w:firstLine="708"/>
        <w:jc w:val="both"/>
        <w:rPr>
          <w:rFonts w:eastAsia="Calibri"/>
          <w:sz w:val="28"/>
          <w:szCs w:val="28"/>
        </w:rPr>
      </w:pPr>
      <w:r w:rsidRPr="0015670A">
        <w:rPr>
          <w:rFonts w:eastAsia="Calibri"/>
          <w:sz w:val="28"/>
          <w:szCs w:val="28"/>
        </w:rPr>
        <w:t xml:space="preserve">Исходя из положений </w:t>
      </w:r>
      <w:hyperlink r:id="rId6" w:history="1">
        <w:r w:rsidRPr="0015670A">
          <w:rPr>
            <w:rFonts w:eastAsia="Calibri"/>
            <w:sz w:val="28"/>
            <w:szCs w:val="28"/>
          </w:rPr>
          <w:t>части 1 статьи 1.6</w:t>
        </w:r>
      </w:hyperlink>
      <w:r w:rsidRPr="0015670A">
        <w:rPr>
          <w:rFonts w:eastAsia="Calibri"/>
          <w:sz w:val="28"/>
          <w:szCs w:val="28"/>
        </w:rPr>
        <w:t xml:space="preserve">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w:t>
      </w:r>
      <w:r w:rsidRPr="0015670A">
        <w:rPr>
          <w:rFonts w:eastAsia="Calibri"/>
          <w:sz w:val="28"/>
          <w:szCs w:val="2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0C7402" w:rsidRPr="0015670A" w:rsidP="000C7402">
      <w:pPr>
        <w:ind w:firstLine="708"/>
        <w:jc w:val="both"/>
        <w:rPr>
          <w:sz w:val="28"/>
          <w:szCs w:val="28"/>
        </w:rPr>
      </w:pPr>
      <w:r w:rsidRPr="0015670A">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C7402" w:rsidRPr="0015670A" w:rsidP="000C7402">
      <w:pPr>
        <w:ind w:firstLine="708"/>
        <w:jc w:val="both"/>
        <w:rPr>
          <w:rFonts w:eastAsia="Calibri"/>
          <w:sz w:val="28"/>
          <w:szCs w:val="28"/>
        </w:rPr>
      </w:pPr>
      <w:r w:rsidRPr="0015670A">
        <w:rPr>
          <w:sz w:val="28"/>
          <w:szCs w:val="28"/>
        </w:rPr>
        <w:t xml:space="preserve">Так, согласно п. 2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w:t>
      </w:r>
      <w:r w:rsidRPr="0015670A">
        <w:rPr>
          <w:rFonts w:eastAsia="Calibri"/>
          <w:sz w:val="28"/>
          <w:szCs w:val="28"/>
        </w:rPr>
        <w:t>состава административного правонарушения.</w:t>
      </w:r>
    </w:p>
    <w:p w:rsidR="000C7402" w:rsidRPr="0015670A" w:rsidP="000C7402">
      <w:pPr>
        <w:ind w:firstLine="708"/>
        <w:jc w:val="both"/>
        <w:rPr>
          <w:rFonts w:eastAsiaTheme="minorHAnsi"/>
          <w:sz w:val="28"/>
          <w:szCs w:val="28"/>
          <w:lang w:eastAsia="en-US"/>
        </w:rPr>
      </w:pPr>
      <w:r w:rsidRPr="0015670A">
        <w:rPr>
          <w:sz w:val="28"/>
          <w:szCs w:val="28"/>
        </w:rPr>
        <w:t>Принимая во внимание вышеизложенное, мировой судья приходит к выводу о том, что производство по данному делу об административном правонарушении подлежит прекращению на основании п. 2 ч. 1 ст. 24.5 КоАП РФ в связи с отсутствием состава административного правонарушения.</w:t>
      </w:r>
    </w:p>
    <w:p w:rsidR="00223D86" w:rsidRPr="0015670A" w:rsidP="00B32C04">
      <w:pPr>
        <w:ind w:firstLine="708"/>
        <w:jc w:val="both"/>
        <w:rPr>
          <w:sz w:val="28"/>
          <w:szCs w:val="28"/>
        </w:rPr>
      </w:pPr>
      <w:r w:rsidRPr="0015670A">
        <w:rPr>
          <w:sz w:val="28"/>
          <w:szCs w:val="28"/>
        </w:rPr>
        <w:t xml:space="preserve">На основании </w:t>
      </w:r>
      <w:r w:rsidRPr="0015670A">
        <w:rPr>
          <w:sz w:val="28"/>
          <w:szCs w:val="28"/>
        </w:rPr>
        <w:t>изложенного</w:t>
      </w:r>
      <w:r w:rsidRPr="0015670A">
        <w:rPr>
          <w:sz w:val="28"/>
          <w:szCs w:val="28"/>
        </w:rPr>
        <w:t>, руководствуясь ст. ст. 15.</w:t>
      </w:r>
      <w:r w:rsidRPr="0015670A" w:rsidR="00B32C04">
        <w:rPr>
          <w:sz w:val="28"/>
          <w:szCs w:val="28"/>
        </w:rPr>
        <w:t>33</w:t>
      </w:r>
      <w:r w:rsidRPr="0015670A" w:rsidR="00F65906">
        <w:rPr>
          <w:sz w:val="28"/>
          <w:szCs w:val="28"/>
        </w:rPr>
        <w:t>.2</w:t>
      </w:r>
      <w:r w:rsidRPr="0015670A">
        <w:rPr>
          <w:sz w:val="28"/>
          <w:szCs w:val="28"/>
        </w:rPr>
        <w:t>,</w:t>
      </w:r>
      <w:r w:rsidRPr="0015670A" w:rsidR="00F92586">
        <w:rPr>
          <w:sz w:val="28"/>
          <w:szCs w:val="28"/>
        </w:rPr>
        <w:t xml:space="preserve"> </w:t>
      </w:r>
      <w:r w:rsidRPr="0015670A" w:rsidR="0015670A">
        <w:rPr>
          <w:sz w:val="28"/>
          <w:szCs w:val="28"/>
        </w:rPr>
        <w:t xml:space="preserve">24.5, </w:t>
      </w:r>
      <w:r w:rsidRPr="0015670A">
        <w:rPr>
          <w:sz w:val="28"/>
          <w:szCs w:val="28"/>
        </w:rPr>
        <w:t>29.9,</w:t>
      </w:r>
      <w:r w:rsidRPr="0015670A" w:rsidR="0089420A">
        <w:rPr>
          <w:sz w:val="28"/>
          <w:szCs w:val="28"/>
        </w:rPr>
        <w:t xml:space="preserve"> </w:t>
      </w:r>
      <w:r w:rsidRPr="0015670A">
        <w:rPr>
          <w:sz w:val="28"/>
          <w:szCs w:val="28"/>
        </w:rPr>
        <w:t xml:space="preserve">29.10 КоАП РФ, </w:t>
      </w:r>
      <w:r w:rsidRPr="0015670A" w:rsidR="007A0885">
        <w:rPr>
          <w:sz w:val="28"/>
          <w:szCs w:val="28"/>
        </w:rPr>
        <w:t xml:space="preserve">мировой судья </w:t>
      </w:r>
      <w:r w:rsidRPr="0015670A">
        <w:rPr>
          <w:sz w:val="28"/>
          <w:szCs w:val="28"/>
        </w:rPr>
        <w:t>-</w:t>
      </w:r>
    </w:p>
    <w:p w:rsidR="00B21A6D" w:rsidRPr="0015670A" w:rsidP="00B21A6D">
      <w:pPr>
        <w:jc w:val="center"/>
        <w:rPr>
          <w:sz w:val="28"/>
          <w:szCs w:val="28"/>
        </w:rPr>
      </w:pPr>
    </w:p>
    <w:p w:rsidR="0064128C" w:rsidRPr="0015670A" w:rsidP="00223D86">
      <w:pPr>
        <w:jc w:val="center"/>
        <w:rPr>
          <w:sz w:val="28"/>
          <w:szCs w:val="28"/>
        </w:rPr>
      </w:pPr>
      <w:r w:rsidRPr="0015670A">
        <w:rPr>
          <w:sz w:val="28"/>
          <w:szCs w:val="28"/>
        </w:rPr>
        <w:t>ПОСТАНОВИЛ:</w:t>
      </w:r>
    </w:p>
    <w:p w:rsidR="0064128C" w:rsidRPr="0015670A" w:rsidP="0064128C">
      <w:pPr>
        <w:jc w:val="both"/>
        <w:rPr>
          <w:sz w:val="28"/>
          <w:szCs w:val="28"/>
        </w:rPr>
      </w:pPr>
    </w:p>
    <w:p w:rsidR="0015670A" w:rsidRPr="0015670A" w:rsidP="0064128C">
      <w:pPr>
        <w:ind w:firstLine="708"/>
        <w:jc w:val="both"/>
        <w:rPr>
          <w:sz w:val="28"/>
          <w:szCs w:val="28"/>
        </w:rPr>
      </w:pPr>
      <w:r w:rsidRPr="0015670A">
        <w:rPr>
          <w:sz w:val="28"/>
          <w:szCs w:val="28"/>
        </w:rPr>
        <w:t xml:space="preserve">Производство </w:t>
      </w:r>
      <w:r w:rsidRPr="0015670A">
        <w:rPr>
          <w:sz w:val="28"/>
          <w:szCs w:val="28"/>
        </w:rPr>
        <w:t xml:space="preserve">по делу об административном правонарушении </w:t>
      </w:r>
      <w:r w:rsidRPr="0015670A">
        <w:rPr>
          <w:rStyle w:val="s11"/>
          <w:sz w:val="28"/>
          <w:szCs w:val="28"/>
        </w:rPr>
        <w:t>в отношении</w:t>
      </w:r>
      <w:r w:rsidRPr="0015670A">
        <w:rPr>
          <w:sz w:val="28"/>
          <w:szCs w:val="28"/>
        </w:rPr>
        <w:t xml:space="preserve"> директора </w:t>
      </w:r>
      <w:r w:rsidR="00541940">
        <w:rPr>
          <w:sz w:val="28"/>
          <w:szCs w:val="28"/>
        </w:rPr>
        <w:t>/данные изъяты/</w:t>
      </w:r>
      <w:r w:rsidRPr="0015670A">
        <w:rPr>
          <w:sz w:val="28"/>
          <w:szCs w:val="28"/>
        </w:rPr>
        <w:t xml:space="preserve"> о привлечении её к административной ответственности</w:t>
      </w:r>
      <w:r w:rsidRPr="0015670A">
        <w:rPr>
          <w:sz w:val="28"/>
          <w:szCs w:val="28"/>
        </w:rPr>
        <w:t xml:space="preserve">, предусмотренной ч. 1 ст. 15.33.2 КоАП РФ, прекратить на основании п. 2 ч. 1 </w:t>
      </w:r>
      <w:r>
        <w:rPr>
          <w:sz w:val="28"/>
          <w:szCs w:val="28"/>
        </w:rPr>
        <w:t xml:space="preserve">    </w:t>
      </w:r>
      <w:r w:rsidRPr="0015670A">
        <w:rPr>
          <w:sz w:val="28"/>
          <w:szCs w:val="28"/>
        </w:rPr>
        <w:t>ст. 24.5 КоАП РФ в связи с отсутствием состава административного правонарушения.</w:t>
      </w:r>
    </w:p>
    <w:p w:rsidR="0064128C" w:rsidRPr="0015670A" w:rsidP="0064128C">
      <w:pPr>
        <w:ind w:firstLine="708"/>
        <w:jc w:val="both"/>
        <w:rPr>
          <w:rStyle w:val="s11"/>
          <w:sz w:val="28"/>
          <w:szCs w:val="28"/>
        </w:rPr>
      </w:pPr>
      <w:r w:rsidRPr="0015670A">
        <w:rPr>
          <w:sz w:val="28"/>
          <w:szCs w:val="28"/>
        </w:rPr>
        <w:t>Постановление может быть обжаловано в течение 10 суток со дня вручения или получения копии постановления в</w:t>
      </w:r>
      <w:r w:rsidRPr="0015670A">
        <w:rPr>
          <w:rStyle w:val="s11"/>
          <w:sz w:val="28"/>
          <w:szCs w:val="28"/>
        </w:rPr>
        <w:t xml:space="preserve"> Железнодорожный районный суд</w:t>
      </w:r>
      <w:r w:rsidR="0015670A">
        <w:rPr>
          <w:rStyle w:val="s11"/>
          <w:sz w:val="28"/>
          <w:szCs w:val="28"/>
        </w:rPr>
        <w:t xml:space="preserve">              </w:t>
      </w:r>
      <w:r w:rsidRPr="0015670A" w:rsidR="009E23EE">
        <w:rPr>
          <w:rStyle w:val="s11"/>
          <w:sz w:val="28"/>
          <w:szCs w:val="28"/>
        </w:rPr>
        <w:t xml:space="preserve"> </w:t>
      </w:r>
      <w:r w:rsidRPr="0015670A">
        <w:rPr>
          <w:rStyle w:val="s11"/>
          <w:sz w:val="28"/>
          <w:szCs w:val="28"/>
        </w:rPr>
        <w:t xml:space="preserve">г. Симферополя Республики Крым через судебный участок № 1 Железнодорожного </w:t>
      </w:r>
      <w:r w:rsidRPr="0015670A" w:rsidR="00533C2C">
        <w:rPr>
          <w:rStyle w:val="s11"/>
          <w:sz w:val="28"/>
          <w:szCs w:val="28"/>
        </w:rPr>
        <w:t xml:space="preserve">судебного </w:t>
      </w:r>
      <w:r w:rsidRPr="0015670A">
        <w:rPr>
          <w:rStyle w:val="s11"/>
          <w:sz w:val="28"/>
          <w:szCs w:val="28"/>
        </w:rPr>
        <w:t>района</w:t>
      </w:r>
      <w:r w:rsidR="0015670A">
        <w:rPr>
          <w:rStyle w:val="s11"/>
          <w:sz w:val="28"/>
          <w:szCs w:val="28"/>
        </w:rPr>
        <w:t xml:space="preserve"> </w:t>
      </w:r>
      <w:r w:rsidRPr="0015670A">
        <w:rPr>
          <w:rStyle w:val="s11"/>
          <w:sz w:val="28"/>
          <w:szCs w:val="28"/>
        </w:rPr>
        <w:t>г. Симферополя (</w:t>
      </w:r>
      <w:r w:rsidR="00541940">
        <w:rPr>
          <w:sz w:val="28"/>
          <w:szCs w:val="28"/>
        </w:rPr>
        <w:t>/данные изъяты/</w:t>
      </w:r>
      <w:r w:rsidRPr="0015670A">
        <w:rPr>
          <w:rStyle w:val="s11"/>
          <w:sz w:val="28"/>
          <w:szCs w:val="28"/>
        </w:rPr>
        <w:t>).</w:t>
      </w:r>
    </w:p>
    <w:p w:rsidR="0064128C" w:rsidRPr="0015670A" w:rsidP="0064128C">
      <w:pPr>
        <w:jc w:val="both"/>
        <w:rPr>
          <w:sz w:val="28"/>
          <w:szCs w:val="28"/>
        </w:rPr>
      </w:pPr>
    </w:p>
    <w:p w:rsidR="001E3564" w:rsidRPr="0015670A" w:rsidP="00541940">
      <w:pPr>
        <w:rPr>
          <w:sz w:val="28"/>
          <w:szCs w:val="28"/>
        </w:rPr>
      </w:pPr>
      <w:r>
        <w:rPr>
          <w:sz w:val="28"/>
          <w:szCs w:val="28"/>
        </w:rPr>
        <w:t>/данные изъяты/</w:t>
      </w:r>
    </w:p>
    <w:sectPr w:rsidSect="009E23EE">
      <w:pgSz w:w="11906" w:h="16838" w:code="9"/>
      <w:pgMar w:top="568" w:right="566"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8C"/>
    <w:rsid w:val="00032661"/>
    <w:rsid w:val="00033F1D"/>
    <w:rsid w:val="00035410"/>
    <w:rsid w:val="000559EB"/>
    <w:rsid w:val="00096E12"/>
    <w:rsid w:val="000A0B31"/>
    <w:rsid w:val="000C7402"/>
    <w:rsid w:val="000F1601"/>
    <w:rsid w:val="00110F49"/>
    <w:rsid w:val="00112D54"/>
    <w:rsid w:val="00143C82"/>
    <w:rsid w:val="0015670A"/>
    <w:rsid w:val="0019695E"/>
    <w:rsid w:val="001A1629"/>
    <w:rsid w:val="001A2A54"/>
    <w:rsid w:val="001B6AEE"/>
    <w:rsid w:val="001E3564"/>
    <w:rsid w:val="00223D86"/>
    <w:rsid w:val="00243E85"/>
    <w:rsid w:val="002964DC"/>
    <w:rsid w:val="002A4F42"/>
    <w:rsid w:val="00322BFE"/>
    <w:rsid w:val="00377A3A"/>
    <w:rsid w:val="00396BEB"/>
    <w:rsid w:val="003F57FC"/>
    <w:rsid w:val="0041663D"/>
    <w:rsid w:val="00420B84"/>
    <w:rsid w:val="00423E35"/>
    <w:rsid w:val="00443FD8"/>
    <w:rsid w:val="00467CA0"/>
    <w:rsid w:val="004827E1"/>
    <w:rsid w:val="00486A51"/>
    <w:rsid w:val="005033A3"/>
    <w:rsid w:val="00533386"/>
    <w:rsid w:val="00533C2C"/>
    <w:rsid w:val="00541940"/>
    <w:rsid w:val="0058546A"/>
    <w:rsid w:val="0064128C"/>
    <w:rsid w:val="00675402"/>
    <w:rsid w:val="0068119E"/>
    <w:rsid w:val="00686B76"/>
    <w:rsid w:val="006928B5"/>
    <w:rsid w:val="006A22CD"/>
    <w:rsid w:val="006B11A9"/>
    <w:rsid w:val="006C4515"/>
    <w:rsid w:val="006E1BEB"/>
    <w:rsid w:val="006E497F"/>
    <w:rsid w:val="006E64B7"/>
    <w:rsid w:val="006F3D55"/>
    <w:rsid w:val="0073145F"/>
    <w:rsid w:val="00741884"/>
    <w:rsid w:val="007844BD"/>
    <w:rsid w:val="00786D63"/>
    <w:rsid w:val="00794ADD"/>
    <w:rsid w:val="007A0885"/>
    <w:rsid w:val="00806571"/>
    <w:rsid w:val="008117E2"/>
    <w:rsid w:val="00823A40"/>
    <w:rsid w:val="0082670F"/>
    <w:rsid w:val="00827122"/>
    <w:rsid w:val="0086534E"/>
    <w:rsid w:val="00882E98"/>
    <w:rsid w:val="0089420A"/>
    <w:rsid w:val="008A4430"/>
    <w:rsid w:val="008C0755"/>
    <w:rsid w:val="008C4E73"/>
    <w:rsid w:val="009E23EE"/>
    <w:rsid w:val="00A66F4F"/>
    <w:rsid w:val="00A76AD6"/>
    <w:rsid w:val="00AC32E4"/>
    <w:rsid w:val="00B123A3"/>
    <w:rsid w:val="00B21A6D"/>
    <w:rsid w:val="00B32C04"/>
    <w:rsid w:val="00BD54A2"/>
    <w:rsid w:val="00C2407B"/>
    <w:rsid w:val="00C41891"/>
    <w:rsid w:val="00C61ADC"/>
    <w:rsid w:val="00CA4C90"/>
    <w:rsid w:val="00CF762C"/>
    <w:rsid w:val="00D11911"/>
    <w:rsid w:val="00D13412"/>
    <w:rsid w:val="00D3556D"/>
    <w:rsid w:val="00DD1300"/>
    <w:rsid w:val="00DD4A5D"/>
    <w:rsid w:val="00DD66E8"/>
    <w:rsid w:val="00DE3DB8"/>
    <w:rsid w:val="00DE5A07"/>
    <w:rsid w:val="00DF691D"/>
    <w:rsid w:val="00DF6DEB"/>
    <w:rsid w:val="00E067D1"/>
    <w:rsid w:val="00E73006"/>
    <w:rsid w:val="00E82D24"/>
    <w:rsid w:val="00E853D9"/>
    <w:rsid w:val="00EA5A26"/>
    <w:rsid w:val="00EC7166"/>
    <w:rsid w:val="00ED745D"/>
    <w:rsid w:val="00EF6541"/>
    <w:rsid w:val="00F26FD2"/>
    <w:rsid w:val="00F3597B"/>
    <w:rsid w:val="00F65906"/>
    <w:rsid w:val="00F925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28C"/>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64128C"/>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4128C"/>
    <w:rPr>
      <w:rFonts w:ascii="Times New Roman" w:eastAsia="Times New Roman" w:hAnsi="Times New Roman" w:cs="Times New Roman"/>
      <w:b/>
      <w:bCs/>
      <w:sz w:val="24"/>
      <w:szCs w:val="24"/>
      <w:lang w:eastAsia="ru-RU"/>
    </w:rPr>
  </w:style>
  <w:style w:type="character" w:customStyle="1" w:styleId="s11">
    <w:name w:val="s11"/>
    <w:rsid w:val="0064128C"/>
    <w:rPr>
      <w:rFonts w:ascii="Times New Roman" w:hAnsi="Times New Roman" w:cs="Times New Roman" w:hint="default"/>
      <w:sz w:val="24"/>
      <w:szCs w:val="24"/>
    </w:rPr>
  </w:style>
  <w:style w:type="character" w:customStyle="1" w:styleId="2">
    <w:name w:val="Основной текст (2)_"/>
    <w:link w:val="20"/>
    <w:rsid w:val="0064128C"/>
    <w:rPr>
      <w:sz w:val="28"/>
      <w:szCs w:val="28"/>
      <w:shd w:val="clear" w:color="auto" w:fill="FFFFFF"/>
    </w:rPr>
  </w:style>
  <w:style w:type="paragraph" w:customStyle="1" w:styleId="20">
    <w:name w:val="Основной текст (2)"/>
    <w:basedOn w:val="Normal"/>
    <w:link w:val="2"/>
    <w:rsid w:val="0064128C"/>
    <w:pPr>
      <w:widowControl w:val="0"/>
      <w:shd w:val="clear" w:color="auto" w:fill="FFFFFF"/>
      <w:spacing w:line="0" w:lineRule="atLeast"/>
    </w:pPr>
    <w:rPr>
      <w:rFonts w:asciiTheme="minorHAnsi" w:eastAsiaTheme="minorHAnsi" w:hAnsiTheme="minorHAnsi" w:cstheme="minorBidi"/>
      <w:sz w:val="28"/>
      <w:szCs w:val="28"/>
      <w:lang w:eastAsia="en-US"/>
    </w:rPr>
  </w:style>
  <w:style w:type="character" w:customStyle="1" w:styleId="a">
    <w:name w:val="Гипертекстовая ссылка"/>
    <w:basedOn w:val="DefaultParagraphFont"/>
    <w:uiPriority w:val="99"/>
    <w:rsid w:val="00096E12"/>
    <w:rPr>
      <w:color w:val="106BBE"/>
    </w:rPr>
  </w:style>
  <w:style w:type="paragraph" w:customStyle="1" w:styleId="a0">
    <w:name w:val="Комментарий"/>
    <w:basedOn w:val="Normal"/>
    <w:next w:val="Normal"/>
    <w:uiPriority w:val="99"/>
    <w:rsid w:val="00096E12"/>
    <w:pPr>
      <w:autoSpaceDE w:val="0"/>
      <w:autoSpaceDN w:val="0"/>
      <w:adjustRightInd w:val="0"/>
      <w:spacing w:before="75"/>
      <w:ind w:left="170"/>
      <w:jc w:val="both"/>
    </w:pPr>
    <w:rPr>
      <w:rFonts w:ascii="Arial" w:hAnsi="Arial" w:eastAsiaTheme="minorHAnsi" w:cs="Arial"/>
      <w:color w:val="353842"/>
      <w:sz w:val="24"/>
      <w:szCs w:val="24"/>
      <w:shd w:val="clear" w:color="auto" w:fill="F0F0F0"/>
      <w:lang w:eastAsia="en-US"/>
    </w:rPr>
  </w:style>
  <w:style w:type="paragraph" w:customStyle="1" w:styleId="a1">
    <w:name w:val="Информация об изменениях документа"/>
    <w:basedOn w:val="a0"/>
    <w:next w:val="Normal"/>
    <w:uiPriority w:val="99"/>
    <w:rsid w:val="00096E12"/>
    <w:rPr>
      <w:i/>
      <w:iCs/>
    </w:rPr>
  </w:style>
  <w:style w:type="paragraph" w:styleId="BalloonText">
    <w:name w:val="Balloon Text"/>
    <w:basedOn w:val="Normal"/>
    <w:link w:val="a2"/>
    <w:uiPriority w:val="99"/>
    <w:semiHidden/>
    <w:unhideWhenUsed/>
    <w:rsid w:val="00143C82"/>
    <w:rPr>
      <w:rFonts w:ascii="Tahoma" w:hAnsi="Tahoma" w:cs="Tahoma"/>
      <w:sz w:val="16"/>
      <w:szCs w:val="16"/>
    </w:rPr>
  </w:style>
  <w:style w:type="character" w:customStyle="1" w:styleId="a2">
    <w:name w:val="Текст выноски Знак"/>
    <w:basedOn w:val="DefaultParagraphFont"/>
    <w:link w:val="BalloonText"/>
    <w:uiPriority w:val="99"/>
    <w:semiHidden/>
    <w:rsid w:val="00143C82"/>
    <w:rPr>
      <w:rFonts w:ascii="Tahoma" w:eastAsia="Times New Roman" w:hAnsi="Tahoma" w:cs="Tahoma"/>
      <w:sz w:val="16"/>
      <w:szCs w:val="16"/>
      <w:lang w:eastAsia="ru-RU"/>
    </w:rPr>
  </w:style>
  <w:style w:type="character" w:styleId="Hyperlink">
    <w:name w:val="Hyperlink"/>
    <w:basedOn w:val="DefaultParagraphFont"/>
    <w:uiPriority w:val="99"/>
    <w:semiHidden/>
    <w:unhideWhenUsed/>
    <w:rsid w:val="00786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71237546.1000" TargetMode="External" /><Relationship Id="rId6" Type="http://schemas.openxmlformats.org/officeDocument/2006/relationships/hyperlink" Target="consultantplus://offline/ref=284308C3BC4F1E9D653103CD87F1B313A34439D8E4210BD6AD2279C1A472E6116CF338E70940AC8E9F3A62A940A01D1BEB16C69F5C9A46F1x1V0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105C4-9F56-45E7-BDE3-3D59BA92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