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3179B">
      <w:pPr>
        <w:jc w:val="both"/>
      </w:pPr>
      <w:r>
        <w:t>Дело № 5-1-37/2021</w:t>
      </w:r>
    </w:p>
    <w:p w:rsidR="00A77B3E" w:rsidP="0043179B">
      <w:pPr>
        <w:jc w:val="both"/>
      </w:pPr>
      <w:r>
        <w:t>ПОСТАНОВЛЕНИЕ</w:t>
      </w:r>
    </w:p>
    <w:p w:rsidR="00A77B3E" w:rsidP="0043179B">
      <w:pPr>
        <w:jc w:val="both"/>
      </w:pPr>
      <w:r>
        <w:t>24 февраля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43179B">
      <w:pPr>
        <w:jc w:val="both"/>
      </w:pPr>
    </w:p>
    <w:p w:rsidR="00A77B3E" w:rsidP="0043179B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</w:t>
      </w:r>
      <w:r>
        <w:t>отношении</w:t>
      </w:r>
    </w:p>
    <w:p w:rsidR="00A77B3E" w:rsidP="0043179B">
      <w:pPr>
        <w:jc w:val="both"/>
      </w:pPr>
      <w:r>
        <w:t xml:space="preserve">Азизова </w:t>
      </w:r>
      <w:r>
        <w:t>Эрлана</w:t>
      </w:r>
      <w:r>
        <w:t xml:space="preserve"> Акимовича,</w:t>
      </w:r>
    </w:p>
    <w:p w:rsidR="00A77B3E" w:rsidP="0043179B">
      <w:pPr>
        <w:jc w:val="both"/>
      </w:pPr>
      <w:r>
        <w:t>паспортные данные УЗССР, гражданина Российской Федерации, женатого, имеющего на иждивении четверых малолетних детей, временно не трудоустроенного, зарегистрированного по адресу: адрес, ул. Димитрова 160, кв. 1, проживающ</w:t>
      </w:r>
      <w:r>
        <w:t>его по адресу: адрес,</w:t>
      </w:r>
    </w:p>
    <w:p w:rsidR="00A77B3E" w:rsidP="0043179B">
      <w:pPr>
        <w:jc w:val="both"/>
      </w:pPr>
      <w:r>
        <w:t>о привлечении его к административной ответственности за правонарушение, предусмотренное ч. 4 ст. 12.2 Кодекса Российской Федерации об административных правонарушениях, -</w:t>
      </w:r>
    </w:p>
    <w:p w:rsidR="00A77B3E" w:rsidP="0043179B">
      <w:pPr>
        <w:jc w:val="both"/>
      </w:pPr>
    </w:p>
    <w:p w:rsidR="00A77B3E" w:rsidP="0043179B">
      <w:pPr>
        <w:jc w:val="both"/>
      </w:pPr>
      <w:r>
        <w:t>УСТАНОВИЛ:</w:t>
      </w:r>
    </w:p>
    <w:p w:rsidR="00A77B3E" w:rsidP="0043179B">
      <w:pPr>
        <w:jc w:val="both"/>
      </w:pPr>
    </w:p>
    <w:p w:rsidR="00A77B3E" w:rsidP="0043179B">
      <w:pPr>
        <w:jc w:val="both"/>
      </w:pPr>
      <w:r>
        <w:t>Инспектором ДПС ОВ ДПС ОГИБДД УМВД по г. Симферопол</w:t>
      </w:r>
      <w:r>
        <w:t>ю составлен протокол об административном правонарушении в отношении Азизова Э.А. за то, что он дата в время в г. Симферополе на адрес управлял транспортным средством – автомобилем марка автомобиля ..., государственный регистрационный знак ..., с заведомо п</w:t>
      </w:r>
      <w:r>
        <w:t>одложными регистрационными знаками, чем нарушил п. 11 ОП ПДД РФ.</w:t>
      </w:r>
    </w:p>
    <w:p w:rsidR="00A77B3E" w:rsidP="0043179B">
      <w:pPr>
        <w:jc w:val="both"/>
      </w:pPr>
      <w:r>
        <w:t>В судебном заседании Азизов Э.А. вину не признал и пояснил, что после покупки автомобиля дата при переоформлении автомобиля на своё имя в МРЭО ГИБДД ему было отказано, в связи с тем, что на д</w:t>
      </w:r>
      <w:r>
        <w:t>анный автомобиль стоит ограничения регистрационных действий. Поэтому автомобиль не может быть снят с учёта. Никаких предупреждений об ограничении в пользовании данным автомобилем не было. Позднее, на приёме у начальника МРЭО ГИБДД, выяснилось, что была доп</w:t>
      </w:r>
      <w:r>
        <w:t>ущена ошибка в карточке учета автомобиля и ограничения регистрационных действий стоят на другой автомобиль. дата данный автомобиль был поставлен на учёт в МРЭО ГИБДД, в доказательство чего предоставил копию паспорта транспортного средства с соответствующим</w:t>
      </w:r>
      <w:r>
        <w:t>и отметками.</w:t>
      </w:r>
    </w:p>
    <w:p w:rsidR="00A77B3E" w:rsidP="0043179B">
      <w:pPr>
        <w:jc w:val="both"/>
      </w:pPr>
      <w:r>
        <w:t xml:space="preserve">В судебное заседание старший инспектор Отделения 1 МРЭО ГИБДД МВД по Республике Крым </w:t>
      </w:r>
      <w:r>
        <w:t>фио</w:t>
      </w:r>
      <w:r>
        <w:t xml:space="preserve"> не явился, уведомлен надлежащим образом, предоставил письменные пояснения, согласно которых дата при проведении регистрационного действия по заявлению № 6</w:t>
      </w:r>
      <w:r>
        <w:t>2085719 вынесен письменный отказ в проведении регистрационного действия по причине действующего ограничения на государственный номерной знак С748РК77. Просил рассмотреть дело в его отсутствие.</w:t>
      </w:r>
    </w:p>
    <w:p w:rsidR="00A77B3E" w:rsidP="0043179B">
      <w:pPr>
        <w:jc w:val="both"/>
      </w:pPr>
      <w:r>
        <w:t>Выслушав Азизова Э.А., исследовав материалы дела, мировой судья</w:t>
      </w:r>
      <w:r>
        <w:t xml:space="preserve"> пришел к выводу о прекращении производства по делу в связи с отсутствием состава административного правонарушения, исходя из следующего.</w:t>
      </w:r>
    </w:p>
    <w:p w:rsidR="00A77B3E" w:rsidP="0043179B">
      <w:pPr>
        <w:jc w:val="both"/>
      </w:pPr>
      <w:r>
        <w:t>Согласно протоколу ... об административном правонарушении от дата, составленного в отношении Азизова Э.А. за то, что о</w:t>
      </w:r>
      <w:r>
        <w:t xml:space="preserve">н           дата в время в г. </w:t>
      </w:r>
      <w:r>
        <w:t>Симферополе на адрес управлял транспортным средством – автомобилем марка автомобиля ..., государственный регистрационный знак ..., с заведомо подложными регистрационными знаками, чем нарушил п. 11 ОП ПДД РФ.</w:t>
      </w:r>
    </w:p>
    <w:p w:rsidR="00A77B3E" w:rsidP="0043179B">
      <w:pPr>
        <w:jc w:val="both"/>
      </w:pPr>
      <w:r>
        <w:t>В соответствии с п</w:t>
      </w:r>
      <w:r>
        <w:t xml:space="preserve">. 11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движения, утверждённых Постановлением Правительства РФ от 23.10.1993г. № 1090, запрещается </w:t>
      </w:r>
      <w:r>
        <w:t>эксплуатация транспортных средств, оборудованных без соответствующего разрешения опознавательным знаком «Федеральная служба охраны Российской Федерации», проблесковыми маячками и (или) специальными звуковыми сигналами, с нанесенными на наружные поверхности</w:t>
      </w:r>
      <w:r>
        <w:t xml:space="preserve"> специальными </w:t>
      </w:r>
      <w:r>
        <w:t>цветографическими</w:t>
      </w:r>
      <w:r>
        <w:t xml:space="preserve"> схемами, надписями и обозначениями, не соответствующими государственным стандартам Российской Федерации, без укрепленных на установленных местах регистрационных знаков, имеющих скрытые, поддельные, измененные номера узлов и </w:t>
      </w:r>
      <w:r>
        <w:t>агрегатов или регистрационные знаки.</w:t>
      </w:r>
    </w:p>
    <w:p w:rsidR="00A77B3E" w:rsidP="0043179B">
      <w:pPr>
        <w:jc w:val="both"/>
      </w:pPr>
      <w:r>
        <w:t>Согласно п. 7 ч. 5 ст. 20 Федерального закона от 03.08.2018г. № 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</w:t>
      </w:r>
      <w:r>
        <w:t>ции» к основаниям для отказа в совершении регистрационных действий относится  наличие запретов и (или) ограничений, наложенных в соответствии с законодательством Российской Федерации.</w:t>
      </w:r>
    </w:p>
    <w:p w:rsidR="00A77B3E" w:rsidP="0043179B">
      <w:pPr>
        <w:jc w:val="both"/>
      </w:pPr>
      <w:r>
        <w:t xml:space="preserve">Как установлено в судебном заседании, согласно приложенной к пояснениям </w:t>
      </w:r>
      <w:r>
        <w:t xml:space="preserve">старшего инспектора Отделения 1 МРЭО ГИБДД МВД по Республике Крым карточки АМТС, находящегося под ограничением на автомобиль с государственным регистрационным знаком С748РК77, 1987 года выпуска, VIN VIN-код, дата судебным приставом введены регистрационные </w:t>
      </w:r>
      <w:r>
        <w:t>ограничения.</w:t>
      </w:r>
    </w:p>
    <w:p w:rsidR="00A77B3E" w:rsidP="0043179B">
      <w:pPr>
        <w:jc w:val="both"/>
      </w:pPr>
      <w:r>
        <w:t xml:space="preserve">Согласно предоставленного Азизовым Э.А. паспорта транспортного средства на автомобиль марка автомобиля ..., государственный регистрационный знак С748РК77, VIN VIN-код, данный автомобиль приобретён </w:t>
      </w:r>
      <w:r>
        <w:t>Усеиновым</w:t>
      </w:r>
      <w:r>
        <w:t xml:space="preserve"> </w:t>
      </w:r>
      <w:r>
        <w:t>Илимдаром</w:t>
      </w:r>
      <w:r>
        <w:t xml:space="preserve"> </w:t>
      </w:r>
      <w:r>
        <w:t>Махмудовичем</w:t>
      </w:r>
      <w:r>
        <w:t xml:space="preserve"> дата по догов</w:t>
      </w:r>
      <w:r>
        <w:t>ору, совершенному в простой письменной форме и дата поставлен на учёт и на него выдан государственный регистрационный знак К873ВА82.</w:t>
      </w:r>
    </w:p>
    <w:p w:rsidR="00A77B3E" w:rsidP="0043179B">
      <w:pPr>
        <w:jc w:val="both"/>
      </w:pPr>
      <w:r>
        <w:t>Частью 4 статьи 12.2 Кодекса Российской Федерации об административных правонарушениях установлена ответственность за управл</w:t>
      </w:r>
      <w:r>
        <w:t>ение транспортным средством с заведомо подложными государственными регистрационными знаками в виде лишения права управления транспортными средствами на срок от шести месяцев до одного года.</w:t>
      </w:r>
    </w:p>
    <w:p w:rsidR="00A77B3E" w:rsidP="0043179B">
      <w:pPr>
        <w:jc w:val="both"/>
      </w:pPr>
      <w:r>
        <w:t>В соответствии со статьей 24.1 Кодекса Российской Федерации об адм</w:t>
      </w:r>
      <w:r>
        <w:t>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</w:t>
      </w:r>
      <w:r>
        <w:t>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43179B">
      <w:pPr>
        <w:jc w:val="both"/>
      </w:pPr>
      <w:r>
        <w:t xml:space="preserve">Согласно ст. 1.5 КоАП РФ лицо подлежит административной ответственности только за те административные правонарушения, в отношении </w:t>
      </w:r>
      <w:r>
        <w:t>которых установлена его вина…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 w:rsidP="0043179B">
      <w:pPr>
        <w:jc w:val="both"/>
      </w:pPr>
      <w:r>
        <w:t xml:space="preserve">Исходя из положений части 1 статьи 1.6 Кодекса Российской Федерации об административных правонарушениях </w:t>
      </w:r>
      <w:r>
        <w:t>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</w:t>
      </w:r>
      <w:r>
        <w:t>венности.</w:t>
      </w:r>
    </w:p>
    <w:p w:rsidR="00A77B3E" w:rsidP="0043179B">
      <w:pPr>
        <w:jc w:val="both"/>
      </w:pPr>
      <w:r>
        <w:t>Согласно части 1 статьи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</w:t>
      </w:r>
      <w:r>
        <w:t>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3179B">
      <w:pPr>
        <w:jc w:val="both"/>
      </w:pPr>
      <w:r>
        <w:t>Из предоставленных документов Азизовым Э.А. и старшим инспектором Отделения 1 МРЭО ГИБДД МВД по Республике Крым усматривается,</w:t>
      </w:r>
      <w:r>
        <w:t xml:space="preserve"> что по базам ГИБДД произошла некая ошибка, в результате которой с одним государственным регистрационным знаком оказалось два разных автомобиля. Учитывая, что автомобиль, которым управляло лицо, в отношении которого ведётся производство по делу об админист</w:t>
      </w:r>
      <w:r>
        <w:t>ративном производстве, перерегистрирован дата Отделением 1 МРЭО ГИБДД МВД по Республике Крым, Азизов Э.А. не совершал административного правонарушения, предусмотренного ч. 4 ст. 12.2 КоАП РФ, а, следовательно, состав административного правонарушения, в кот</w:t>
      </w:r>
      <w:r>
        <w:t>ором обвиняется Азизов Э.А., отсутствует.</w:t>
      </w:r>
    </w:p>
    <w:p w:rsidR="00A77B3E" w:rsidP="0043179B">
      <w:pPr>
        <w:jc w:val="both"/>
      </w:pPr>
      <w:r>
        <w:t>Так, согласно п. 2 ч. 1 ст. 24.5 КоАП РФ производство по делу об административном правонарушении не может быть начато, а начатое производство подлежит прекращению в случае отсутствия состава административного право</w:t>
      </w:r>
      <w:r>
        <w:t>нарушения.</w:t>
      </w:r>
    </w:p>
    <w:p w:rsidR="00A77B3E" w:rsidP="0043179B">
      <w:pPr>
        <w:jc w:val="both"/>
      </w:pPr>
      <w:r>
        <w:t>Принимая во внимание вышеизложенное, мировой судья приходит к выводу о том, что производство по данному делу об административном правонарушении подлежит прекращению на основании п. 2 ч. 1 ст. 24.5 КоАП РФ в связи с отсутствием состава администра</w:t>
      </w:r>
      <w:r>
        <w:t>тивного правонарушения.</w:t>
      </w:r>
    </w:p>
    <w:p w:rsidR="00A77B3E" w:rsidP="0043179B">
      <w:pPr>
        <w:jc w:val="both"/>
      </w:pPr>
      <w:r>
        <w:t>На основании изложенного, руководствуясь ст. ст. 12.2, 24.5, 29.9, 29.10 КоАП РФ, мировой судья -</w:t>
      </w:r>
    </w:p>
    <w:p w:rsidR="00A77B3E" w:rsidP="0043179B">
      <w:pPr>
        <w:jc w:val="both"/>
      </w:pPr>
    </w:p>
    <w:p w:rsidR="00A77B3E" w:rsidP="0043179B">
      <w:pPr>
        <w:jc w:val="both"/>
      </w:pPr>
      <w:r>
        <w:t>ПОСТАНОВИЛ:</w:t>
      </w:r>
    </w:p>
    <w:p w:rsidR="00A77B3E" w:rsidP="0043179B">
      <w:pPr>
        <w:jc w:val="both"/>
      </w:pPr>
    </w:p>
    <w:p w:rsidR="00A77B3E" w:rsidP="0043179B">
      <w:pPr>
        <w:jc w:val="both"/>
      </w:pPr>
      <w:r>
        <w:t xml:space="preserve">Производство по делу об административном правонарушении в отношении Азизова </w:t>
      </w:r>
      <w:r>
        <w:t>Эрлана</w:t>
      </w:r>
      <w:r>
        <w:t xml:space="preserve"> Акимовича о привлечении его к </w:t>
      </w:r>
      <w:r>
        <w:t>административной ответственности, предусмотренной ч. 4 ст. 12.2 КоАП РФ, прекратить на основании п. 2 ч. 1                ст. 24.5 КоАП РФ в связи с отсутствием состава административного правонарушения.</w:t>
      </w:r>
    </w:p>
    <w:p w:rsidR="00A77B3E" w:rsidP="0043179B">
      <w:pPr>
        <w:jc w:val="both"/>
      </w:pPr>
      <w:r>
        <w:t>Постановление может быть обжаловано в течение 10 суто</w:t>
      </w:r>
      <w:r>
        <w:t xml:space="preserve">к со дня вручения или получения копии постановления в Железнодорожный районный суд                     г. Симферополя Республики Крым через судебный участок № 1 Железнодорожного судебного района г. Симферополя (295034, Республика Крым, г. Симферополь,     </w:t>
      </w:r>
      <w:r>
        <w:t xml:space="preserve">   ул. Киевская 55/2).</w:t>
      </w:r>
    </w:p>
    <w:p w:rsidR="00A77B3E" w:rsidP="0043179B">
      <w:pPr>
        <w:jc w:val="both"/>
      </w:pPr>
    </w:p>
    <w:p w:rsidR="00A77B3E" w:rsidP="0043179B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43179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79B"/>
    <w:rsid w:val="0043179B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