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2006FF" w:rsidP="002006FF">
      <w:pPr>
        <w:jc w:val="right"/>
        <w:rPr>
          <w:sz w:val="18"/>
          <w:szCs w:val="18"/>
        </w:rPr>
      </w:pPr>
      <w:r w:rsidRPr="002006FF">
        <w:rPr>
          <w:sz w:val="18"/>
          <w:szCs w:val="18"/>
        </w:rPr>
        <w:t xml:space="preserve">Дело № 5-1-107/2020 </w:t>
      </w:r>
    </w:p>
    <w:p w:rsidR="00A77B3E" w:rsidRPr="002006FF" w:rsidP="002006FF">
      <w:pPr>
        <w:jc w:val="center"/>
        <w:rPr>
          <w:sz w:val="18"/>
          <w:szCs w:val="18"/>
        </w:rPr>
      </w:pPr>
      <w:r w:rsidRPr="002006FF">
        <w:rPr>
          <w:sz w:val="18"/>
          <w:szCs w:val="18"/>
        </w:rPr>
        <w:t>ПОСТАНОВЛЕНИЕ</w:t>
      </w:r>
    </w:p>
    <w:p w:rsidR="00A77B3E" w:rsidRPr="002006FF" w:rsidP="002006FF">
      <w:pPr>
        <w:jc w:val="both"/>
        <w:rPr>
          <w:sz w:val="18"/>
          <w:szCs w:val="18"/>
        </w:rPr>
      </w:pPr>
    </w:p>
    <w:p w:rsidR="00A77B3E" w:rsidRPr="002006FF" w:rsidP="002006FF">
      <w:pPr>
        <w:jc w:val="both"/>
        <w:rPr>
          <w:sz w:val="18"/>
          <w:szCs w:val="18"/>
        </w:rPr>
      </w:pPr>
      <w:r w:rsidRPr="002006FF">
        <w:rPr>
          <w:sz w:val="18"/>
          <w:szCs w:val="18"/>
        </w:rPr>
        <w:t>27 февраля 2020 года</w:t>
      </w:r>
      <w:r w:rsidRPr="002006FF">
        <w:rPr>
          <w:sz w:val="18"/>
          <w:szCs w:val="18"/>
        </w:rPr>
        <w:tab/>
      </w:r>
      <w:r w:rsidRPr="002006FF">
        <w:rPr>
          <w:sz w:val="18"/>
          <w:szCs w:val="18"/>
        </w:rPr>
        <w:tab/>
      </w:r>
      <w:r w:rsidRPr="002006FF">
        <w:rPr>
          <w:sz w:val="18"/>
          <w:szCs w:val="18"/>
        </w:rPr>
        <w:tab/>
      </w:r>
      <w:r w:rsidRPr="002006FF">
        <w:rPr>
          <w:sz w:val="18"/>
          <w:szCs w:val="18"/>
        </w:rPr>
        <w:tab/>
      </w:r>
      <w:r w:rsidRPr="002006FF">
        <w:rPr>
          <w:sz w:val="18"/>
          <w:szCs w:val="18"/>
        </w:rPr>
        <w:tab/>
      </w:r>
      <w:r w:rsidRPr="002006FF">
        <w:rPr>
          <w:sz w:val="18"/>
          <w:szCs w:val="18"/>
        </w:rPr>
        <w:tab/>
      </w:r>
      <w:r w:rsidRPr="002006FF">
        <w:rPr>
          <w:sz w:val="18"/>
          <w:szCs w:val="18"/>
        </w:rPr>
        <w:tab/>
        <w:t xml:space="preserve">         г. Симферополь</w:t>
      </w:r>
    </w:p>
    <w:p w:rsidR="00A77B3E" w:rsidRPr="002006FF" w:rsidP="002006FF">
      <w:pPr>
        <w:jc w:val="both"/>
        <w:rPr>
          <w:sz w:val="18"/>
          <w:szCs w:val="18"/>
        </w:rPr>
      </w:pPr>
    </w:p>
    <w:p w:rsidR="00A77B3E" w:rsidRPr="002006FF" w:rsidP="002006FF">
      <w:pPr>
        <w:jc w:val="both"/>
        <w:rPr>
          <w:sz w:val="18"/>
          <w:szCs w:val="18"/>
        </w:rPr>
      </w:pPr>
      <w:r w:rsidRPr="002006FF">
        <w:rPr>
          <w:sz w:val="18"/>
          <w:szCs w:val="18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Отдельной специализированной роты ДПС ГИБДД МВД по Республике Крым, в </w:t>
      </w:r>
      <w:r w:rsidRPr="002006FF">
        <w:rPr>
          <w:sz w:val="18"/>
          <w:szCs w:val="18"/>
        </w:rPr>
        <w:t xml:space="preserve">отношении  </w:t>
      </w:r>
    </w:p>
    <w:p w:rsidR="00A77B3E" w:rsidRPr="002006FF" w:rsidP="002006FF">
      <w:pPr>
        <w:jc w:val="both"/>
        <w:rPr>
          <w:sz w:val="18"/>
          <w:szCs w:val="18"/>
        </w:rPr>
      </w:pPr>
      <w:r w:rsidRPr="002006FF">
        <w:rPr>
          <w:sz w:val="18"/>
          <w:szCs w:val="18"/>
        </w:rPr>
        <w:t>Матяшова</w:t>
      </w:r>
      <w:r w:rsidRPr="002006FF">
        <w:rPr>
          <w:sz w:val="18"/>
          <w:szCs w:val="18"/>
        </w:rPr>
        <w:t xml:space="preserve"> Олега Юрьевича,</w:t>
      </w:r>
    </w:p>
    <w:p w:rsidR="00A77B3E" w:rsidRPr="002006FF" w:rsidP="002006FF">
      <w:pPr>
        <w:jc w:val="both"/>
        <w:rPr>
          <w:sz w:val="18"/>
          <w:szCs w:val="18"/>
        </w:rPr>
      </w:pPr>
      <w:r w:rsidRPr="002006FF">
        <w:rPr>
          <w:sz w:val="18"/>
          <w:szCs w:val="18"/>
        </w:rPr>
        <w:t>паспортные данные, гражданина Российской Федерации, зарегистрированного и проживающего по адресу: адрес,</w:t>
      </w:r>
    </w:p>
    <w:p w:rsidR="00A77B3E" w:rsidRPr="002006FF" w:rsidP="002006FF">
      <w:pPr>
        <w:jc w:val="both"/>
        <w:rPr>
          <w:sz w:val="18"/>
          <w:szCs w:val="18"/>
        </w:rPr>
      </w:pPr>
      <w:r w:rsidRPr="002006FF">
        <w:rPr>
          <w:sz w:val="18"/>
          <w:szCs w:val="18"/>
        </w:rPr>
        <w:t>о привлечении его к административной ответственности за правонарушение, предусмотренное ч. 4 ст. 12.2 Кодекса Росс</w:t>
      </w:r>
      <w:r w:rsidRPr="002006FF">
        <w:rPr>
          <w:sz w:val="18"/>
          <w:szCs w:val="18"/>
        </w:rPr>
        <w:t xml:space="preserve">ийской Федерации об административных правонарушениях, </w:t>
      </w:r>
    </w:p>
    <w:p w:rsidR="00A77B3E" w:rsidRPr="002006FF" w:rsidP="002006FF">
      <w:pPr>
        <w:jc w:val="both"/>
        <w:rPr>
          <w:sz w:val="18"/>
          <w:szCs w:val="18"/>
        </w:rPr>
      </w:pPr>
    </w:p>
    <w:p w:rsidR="00A77B3E" w:rsidRPr="002006FF" w:rsidP="002006FF">
      <w:pPr>
        <w:jc w:val="both"/>
        <w:rPr>
          <w:sz w:val="18"/>
          <w:szCs w:val="18"/>
        </w:rPr>
      </w:pPr>
      <w:r w:rsidRPr="002006FF">
        <w:rPr>
          <w:sz w:val="18"/>
          <w:szCs w:val="18"/>
        </w:rPr>
        <w:t>УСТАНОВИЛ:</w:t>
      </w:r>
    </w:p>
    <w:p w:rsidR="00A77B3E" w:rsidRPr="002006FF" w:rsidP="002006FF">
      <w:pPr>
        <w:jc w:val="both"/>
        <w:rPr>
          <w:sz w:val="18"/>
          <w:szCs w:val="18"/>
        </w:rPr>
      </w:pPr>
    </w:p>
    <w:p w:rsidR="00A77B3E" w:rsidRPr="002006FF" w:rsidP="002006FF">
      <w:pPr>
        <w:jc w:val="both"/>
        <w:rPr>
          <w:sz w:val="18"/>
          <w:szCs w:val="18"/>
        </w:rPr>
      </w:pPr>
      <w:r w:rsidRPr="002006FF">
        <w:rPr>
          <w:sz w:val="18"/>
          <w:szCs w:val="18"/>
        </w:rPr>
        <w:t xml:space="preserve">Инспектором взвода № 1 ОСР ДПС ГИБДД МВД по Республике Крым составлен протокол об административном правонарушении в отношении </w:t>
      </w:r>
      <w:r w:rsidRPr="002006FF">
        <w:rPr>
          <w:sz w:val="18"/>
          <w:szCs w:val="18"/>
        </w:rPr>
        <w:t>Матяшова</w:t>
      </w:r>
      <w:r w:rsidRPr="002006FF">
        <w:rPr>
          <w:sz w:val="18"/>
          <w:szCs w:val="18"/>
        </w:rPr>
        <w:t xml:space="preserve"> О.Ю. за то, что он дата </w:t>
      </w:r>
      <w:r w:rsidRPr="002006FF">
        <w:rPr>
          <w:sz w:val="18"/>
          <w:szCs w:val="18"/>
        </w:rPr>
        <w:t>в</w:t>
      </w:r>
      <w:r w:rsidRPr="002006FF">
        <w:rPr>
          <w:sz w:val="18"/>
          <w:szCs w:val="18"/>
        </w:rPr>
        <w:t xml:space="preserve"> время                 в г. </w:t>
      </w:r>
      <w:r w:rsidRPr="002006FF">
        <w:rPr>
          <w:sz w:val="18"/>
          <w:szCs w:val="18"/>
        </w:rPr>
        <w:t>Симферополь на адрес, управлял транспортным средством автомобилем марка автомобиля, государственный регистрационный знак ..., с заведомо подложными регистрационными знаками, чем нарушил адрес положений ПДД РФ.</w:t>
      </w:r>
    </w:p>
    <w:p w:rsidR="00A77B3E" w:rsidRPr="002006FF" w:rsidP="002006FF">
      <w:pPr>
        <w:jc w:val="both"/>
        <w:rPr>
          <w:sz w:val="18"/>
          <w:szCs w:val="18"/>
        </w:rPr>
      </w:pPr>
      <w:r w:rsidRPr="002006FF">
        <w:rPr>
          <w:sz w:val="18"/>
          <w:szCs w:val="18"/>
        </w:rPr>
        <w:t xml:space="preserve">В судебное заседание </w:t>
      </w:r>
      <w:r w:rsidRPr="002006FF">
        <w:rPr>
          <w:sz w:val="18"/>
          <w:szCs w:val="18"/>
        </w:rPr>
        <w:t>Матяшов</w:t>
      </w:r>
      <w:r w:rsidRPr="002006FF">
        <w:rPr>
          <w:sz w:val="18"/>
          <w:szCs w:val="18"/>
        </w:rPr>
        <w:t xml:space="preserve"> О.Ю. не явился, и</w:t>
      </w:r>
      <w:r w:rsidRPr="002006FF">
        <w:rPr>
          <w:sz w:val="18"/>
          <w:szCs w:val="18"/>
        </w:rPr>
        <w:t>звещен надлежащим образом, что подтверждается почтовым уведомлением, имеющимся в материалах дела.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</w:t>
      </w:r>
      <w:r w:rsidRPr="002006FF">
        <w:rPr>
          <w:sz w:val="18"/>
          <w:szCs w:val="18"/>
        </w:rPr>
        <w:t>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RPr="002006FF" w:rsidP="002006FF">
      <w:pPr>
        <w:jc w:val="both"/>
        <w:rPr>
          <w:sz w:val="18"/>
          <w:szCs w:val="18"/>
        </w:rPr>
      </w:pPr>
      <w:r w:rsidRPr="002006FF">
        <w:rPr>
          <w:sz w:val="18"/>
          <w:szCs w:val="18"/>
        </w:rPr>
        <w:t xml:space="preserve">Учитывая данные о надлежащем извещении </w:t>
      </w:r>
      <w:r w:rsidRPr="002006FF">
        <w:rPr>
          <w:sz w:val="18"/>
          <w:szCs w:val="18"/>
        </w:rPr>
        <w:t>Матяшова</w:t>
      </w:r>
      <w:r w:rsidRPr="002006FF">
        <w:rPr>
          <w:sz w:val="18"/>
          <w:szCs w:val="18"/>
        </w:rPr>
        <w:t xml:space="preserve"> О.Ю., а также принимая во внимание отсутстви</w:t>
      </w:r>
      <w:r w:rsidRPr="002006FF">
        <w:rPr>
          <w:sz w:val="18"/>
          <w:szCs w:val="18"/>
        </w:rPr>
        <w:t>е ходатайств об отложении дела, мировой судья на основании ч. 2 ст. 25.1 КоАП РФ считает возможным рассмотреть данное дело в отсутствие его представителя.</w:t>
      </w:r>
    </w:p>
    <w:p w:rsidR="00A77B3E" w:rsidRPr="002006FF" w:rsidP="002006FF">
      <w:pPr>
        <w:jc w:val="both"/>
        <w:rPr>
          <w:sz w:val="18"/>
          <w:szCs w:val="18"/>
        </w:rPr>
      </w:pPr>
      <w:r w:rsidRPr="002006FF">
        <w:rPr>
          <w:sz w:val="18"/>
          <w:szCs w:val="18"/>
        </w:rPr>
        <w:t xml:space="preserve">Исследовав материалы дела, мировой судья пришел к выводу о наличии в действиях </w:t>
      </w:r>
      <w:r w:rsidRPr="002006FF">
        <w:rPr>
          <w:sz w:val="18"/>
          <w:szCs w:val="18"/>
        </w:rPr>
        <w:t>Матяшова</w:t>
      </w:r>
      <w:r w:rsidRPr="002006FF">
        <w:rPr>
          <w:sz w:val="18"/>
          <w:szCs w:val="18"/>
        </w:rPr>
        <w:t xml:space="preserve"> О.Ю. состава </w:t>
      </w:r>
      <w:r w:rsidRPr="002006FF">
        <w:rPr>
          <w:sz w:val="18"/>
          <w:szCs w:val="18"/>
        </w:rPr>
        <w:t>правонарушения, предусмотренного ч. 4                 ст. 12.2 КоАП РФ, исходя из следующего.</w:t>
      </w:r>
    </w:p>
    <w:p w:rsidR="00A77B3E" w:rsidRPr="002006FF" w:rsidP="002006FF">
      <w:pPr>
        <w:jc w:val="both"/>
        <w:rPr>
          <w:sz w:val="18"/>
          <w:szCs w:val="18"/>
        </w:rPr>
      </w:pPr>
      <w:r w:rsidRPr="002006FF">
        <w:rPr>
          <w:sz w:val="18"/>
          <w:szCs w:val="18"/>
        </w:rPr>
        <w:t xml:space="preserve">Согласно протоколу ... об административном правонарушении от дата, составленного в отношении </w:t>
      </w:r>
      <w:r w:rsidRPr="002006FF">
        <w:rPr>
          <w:sz w:val="18"/>
          <w:szCs w:val="18"/>
        </w:rPr>
        <w:t>Матяшова</w:t>
      </w:r>
      <w:r w:rsidRPr="002006FF">
        <w:rPr>
          <w:sz w:val="18"/>
          <w:szCs w:val="18"/>
        </w:rPr>
        <w:t xml:space="preserve"> О.Ю. за то, что он дата </w:t>
      </w:r>
      <w:r w:rsidRPr="002006FF">
        <w:rPr>
          <w:sz w:val="18"/>
          <w:szCs w:val="18"/>
        </w:rPr>
        <w:t>в</w:t>
      </w:r>
      <w:r w:rsidRPr="002006FF">
        <w:rPr>
          <w:sz w:val="18"/>
          <w:szCs w:val="18"/>
        </w:rPr>
        <w:t xml:space="preserve"> время               в г. Симферопо</w:t>
      </w:r>
      <w:r w:rsidRPr="002006FF">
        <w:rPr>
          <w:sz w:val="18"/>
          <w:szCs w:val="18"/>
        </w:rPr>
        <w:t>ль на адрес, управлял транспортным средством автомобилем марка автомобиля, государственный регистрационный знак ..., с заведомо подложными регистрационными знаками, чем нарушил адрес положений ПДД РФ.</w:t>
      </w:r>
    </w:p>
    <w:p w:rsidR="00A77B3E" w:rsidRPr="002006FF" w:rsidP="002006FF">
      <w:pPr>
        <w:jc w:val="both"/>
        <w:rPr>
          <w:sz w:val="18"/>
          <w:szCs w:val="18"/>
        </w:rPr>
      </w:pPr>
      <w:r w:rsidRPr="002006FF">
        <w:rPr>
          <w:sz w:val="18"/>
          <w:szCs w:val="18"/>
        </w:rPr>
        <w:t>Протокол об административном правонарушении составлен в</w:t>
      </w:r>
      <w:r w:rsidRPr="002006FF">
        <w:rPr>
          <w:sz w:val="18"/>
          <w:szCs w:val="18"/>
        </w:rPr>
        <w:t xml:space="preserve"> соответствии с требованиями ст. 28.2 КоАП РФ, уполномоченным должностным лицом, является допустимым доказательством по делу.</w:t>
      </w:r>
      <w:r w:rsidRPr="002006FF">
        <w:rPr>
          <w:sz w:val="18"/>
          <w:szCs w:val="18"/>
        </w:rPr>
        <w:tab/>
      </w:r>
      <w:r w:rsidRPr="002006FF">
        <w:rPr>
          <w:sz w:val="18"/>
          <w:szCs w:val="18"/>
        </w:rPr>
        <w:tab/>
        <w:t>Нарушений требований закона при составлении протокола не допущено, все сведения, необходимые для разрешения дела отражены правиль</w:t>
      </w:r>
      <w:r w:rsidRPr="002006FF">
        <w:rPr>
          <w:sz w:val="18"/>
          <w:szCs w:val="18"/>
        </w:rPr>
        <w:t>но.</w:t>
      </w:r>
      <w:r w:rsidRPr="002006FF">
        <w:rPr>
          <w:sz w:val="18"/>
          <w:szCs w:val="18"/>
        </w:rPr>
        <w:tab/>
      </w:r>
      <w:r w:rsidRPr="002006FF">
        <w:rPr>
          <w:sz w:val="18"/>
          <w:szCs w:val="18"/>
        </w:rPr>
        <w:tab/>
        <w:t xml:space="preserve">Права </w:t>
      </w:r>
      <w:r w:rsidRPr="002006FF">
        <w:rPr>
          <w:sz w:val="18"/>
          <w:szCs w:val="18"/>
        </w:rPr>
        <w:t>Матяшову</w:t>
      </w:r>
      <w:r w:rsidRPr="002006FF">
        <w:rPr>
          <w:sz w:val="18"/>
          <w:szCs w:val="18"/>
        </w:rPr>
        <w:t xml:space="preserve"> О.Ю. при составлении административного протокола соблюдены, разъяснены права, предусмотренные ст. 25.1 КоАП РФ,                    ст. 51 Конституции РФ, вручена копия протокола. Замечаний по составлению административного материала от </w:t>
      </w:r>
      <w:r w:rsidRPr="002006FF">
        <w:rPr>
          <w:sz w:val="18"/>
          <w:szCs w:val="18"/>
        </w:rPr>
        <w:t>М</w:t>
      </w:r>
      <w:r w:rsidRPr="002006FF">
        <w:rPr>
          <w:sz w:val="18"/>
          <w:szCs w:val="18"/>
        </w:rPr>
        <w:t>атяшова</w:t>
      </w:r>
      <w:r w:rsidRPr="002006FF">
        <w:rPr>
          <w:sz w:val="18"/>
          <w:szCs w:val="18"/>
        </w:rPr>
        <w:t xml:space="preserve"> О.Ю. не поступило. </w:t>
      </w:r>
    </w:p>
    <w:p w:rsidR="00A77B3E" w:rsidRPr="002006FF" w:rsidP="002006FF">
      <w:pPr>
        <w:jc w:val="both"/>
        <w:rPr>
          <w:sz w:val="18"/>
          <w:szCs w:val="18"/>
        </w:rPr>
      </w:pPr>
      <w:r w:rsidRPr="002006FF">
        <w:rPr>
          <w:sz w:val="18"/>
          <w:szCs w:val="18"/>
        </w:rPr>
        <w:t>Согласно правовой позиции Верховного Суда Российской Федерации, изложенной в пункте 4 Постановления Пленума Верховного Суда Российской Федерации от 25 июня 2019 года № 20 «О некоторых вопросах, возникающих в судебной практике пр</w:t>
      </w:r>
      <w:r w:rsidRPr="002006FF">
        <w:rPr>
          <w:sz w:val="18"/>
          <w:szCs w:val="18"/>
        </w:rPr>
        <w:t>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квалификации действий лица по части 3 (установка на транспортном средстве заведомо подложных государств</w:t>
      </w:r>
      <w:r w:rsidRPr="002006FF">
        <w:rPr>
          <w:sz w:val="18"/>
          <w:szCs w:val="18"/>
        </w:rPr>
        <w:t>енных регистрационных</w:t>
      </w:r>
      <w:r w:rsidRPr="002006FF">
        <w:rPr>
          <w:sz w:val="18"/>
          <w:szCs w:val="18"/>
        </w:rPr>
        <w:t xml:space="preserve"> </w:t>
      </w:r>
      <w:r w:rsidRPr="002006FF">
        <w:rPr>
          <w:sz w:val="18"/>
          <w:szCs w:val="18"/>
        </w:rPr>
        <w:t>знаков) или 4 (управление транспортным средством с заведомо подложными государственными регистрационными знаками) статьи 12.2 КоАП РФ под подложными государственными регистрационными знаками следует понимать знаки соответствующие техн</w:t>
      </w:r>
      <w:r w:rsidRPr="002006FF">
        <w:rPr>
          <w:sz w:val="18"/>
          <w:szCs w:val="18"/>
        </w:rPr>
        <w:t>ическим требованиям государственные регистрационные знаки (в том числе один из них), отличные от внесенных в регистрационные документы данного транспортного средства (например, выдававшиеся на данное транспортное средство ранее (до внесения изменений в рег</w:t>
      </w:r>
      <w:r w:rsidRPr="002006FF">
        <w:rPr>
          <w:sz w:val="18"/>
          <w:szCs w:val="18"/>
        </w:rPr>
        <w:t>истрационные документы транспортного средства</w:t>
      </w:r>
      <w:r w:rsidRPr="002006FF">
        <w:rPr>
          <w:sz w:val="18"/>
          <w:szCs w:val="18"/>
        </w:rPr>
        <w:t xml:space="preserve">), либо </w:t>
      </w:r>
      <w:r w:rsidRPr="002006FF">
        <w:rPr>
          <w:sz w:val="18"/>
          <w:szCs w:val="18"/>
        </w:rPr>
        <w:t>выданные</w:t>
      </w:r>
      <w:r w:rsidRPr="002006FF">
        <w:rPr>
          <w:sz w:val="18"/>
          <w:szCs w:val="18"/>
        </w:rPr>
        <w:t xml:space="preserve"> на другое транспортное средство, либо не выдававшиеся в установленном порядке).</w:t>
      </w:r>
    </w:p>
    <w:p w:rsidR="00A77B3E" w:rsidRPr="002006FF" w:rsidP="002006FF">
      <w:pPr>
        <w:jc w:val="both"/>
        <w:rPr>
          <w:sz w:val="18"/>
          <w:szCs w:val="18"/>
        </w:rPr>
      </w:pPr>
      <w:r w:rsidRPr="002006FF">
        <w:rPr>
          <w:sz w:val="18"/>
          <w:szCs w:val="18"/>
        </w:rPr>
        <w:t xml:space="preserve">Как усматривается из материалов дела, водитель </w:t>
      </w:r>
      <w:r w:rsidRPr="002006FF">
        <w:rPr>
          <w:sz w:val="18"/>
          <w:szCs w:val="18"/>
        </w:rPr>
        <w:t>Матяшов</w:t>
      </w:r>
      <w:r w:rsidRPr="002006FF">
        <w:rPr>
          <w:sz w:val="18"/>
          <w:szCs w:val="18"/>
        </w:rPr>
        <w:t xml:space="preserve"> О.Ю.               дата </w:t>
      </w:r>
      <w:r w:rsidRPr="002006FF">
        <w:rPr>
          <w:sz w:val="18"/>
          <w:szCs w:val="18"/>
        </w:rPr>
        <w:t>в</w:t>
      </w:r>
      <w:r w:rsidRPr="002006FF">
        <w:rPr>
          <w:sz w:val="18"/>
          <w:szCs w:val="18"/>
        </w:rPr>
        <w:t xml:space="preserve"> время в г. Симферополь на адрес у</w:t>
      </w:r>
      <w:r w:rsidRPr="002006FF">
        <w:rPr>
          <w:sz w:val="18"/>
          <w:szCs w:val="18"/>
        </w:rPr>
        <w:t>правлял транспортным средством автомобилем марка автомобиля, государственный регистрационный знак ... VIN – VIN-код.</w:t>
      </w:r>
    </w:p>
    <w:p w:rsidR="00A77B3E" w:rsidRPr="002006FF" w:rsidP="002006FF">
      <w:pPr>
        <w:jc w:val="both"/>
        <w:rPr>
          <w:sz w:val="18"/>
          <w:szCs w:val="18"/>
        </w:rPr>
      </w:pPr>
      <w:r w:rsidRPr="002006FF">
        <w:rPr>
          <w:sz w:val="18"/>
          <w:szCs w:val="18"/>
        </w:rPr>
        <w:t>Однако, согласно карточке учета транспортного средства автомобиль марка автомобиля с VIN – VIN-код имеет государственный регистрационный зн</w:t>
      </w:r>
      <w:r w:rsidRPr="002006FF">
        <w:rPr>
          <w:sz w:val="18"/>
          <w:szCs w:val="18"/>
        </w:rPr>
        <w:t xml:space="preserve">ак ... с дата Прежний государственный регистрационный знак ..., то есть </w:t>
      </w:r>
      <w:r w:rsidRPr="002006FF">
        <w:rPr>
          <w:sz w:val="18"/>
          <w:szCs w:val="18"/>
        </w:rPr>
        <w:t>до</w:t>
      </w:r>
      <w:r w:rsidRPr="002006FF">
        <w:rPr>
          <w:sz w:val="18"/>
          <w:szCs w:val="18"/>
        </w:rPr>
        <w:t xml:space="preserve"> дата</w:t>
      </w:r>
    </w:p>
    <w:p w:rsidR="00A77B3E" w:rsidRPr="002006FF" w:rsidP="002006FF">
      <w:pPr>
        <w:jc w:val="both"/>
        <w:rPr>
          <w:sz w:val="18"/>
          <w:szCs w:val="18"/>
        </w:rPr>
      </w:pPr>
      <w:r w:rsidRPr="002006FF">
        <w:rPr>
          <w:sz w:val="18"/>
          <w:szCs w:val="18"/>
        </w:rPr>
        <w:t xml:space="preserve">Таким образом, </w:t>
      </w:r>
      <w:r w:rsidRPr="002006FF">
        <w:rPr>
          <w:sz w:val="18"/>
          <w:szCs w:val="18"/>
        </w:rPr>
        <w:t>Матяшов</w:t>
      </w:r>
      <w:r w:rsidRPr="002006FF">
        <w:rPr>
          <w:sz w:val="18"/>
          <w:szCs w:val="18"/>
        </w:rPr>
        <w:t xml:space="preserve"> О.Ю. нарушил пункт 11 Основных положений по допуску транспортных средств к эксплуатации и обязанностей должностных лиц по обеспечению безопасности дорожн</w:t>
      </w:r>
      <w:r w:rsidRPr="002006FF">
        <w:rPr>
          <w:sz w:val="18"/>
          <w:szCs w:val="18"/>
        </w:rPr>
        <w:t>ого движения, утвержденных Постановлением Совета Министров - Правительства Российской Федерации от 23 октября 1993 года № 1090, согласно которому запрещается эксплуатация транспортных средств, имеющих поддельные регистрационные знаки.</w:t>
      </w:r>
    </w:p>
    <w:p w:rsidR="00A77B3E" w:rsidRPr="002006FF" w:rsidP="002006FF">
      <w:pPr>
        <w:jc w:val="both"/>
        <w:rPr>
          <w:sz w:val="18"/>
          <w:szCs w:val="18"/>
        </w:rPr>
      </w:pPr>
      <w:r w:rsidRPr="002006FF">
        <w:rPr>
          <w:sz w:val="18"/>
          <w:szCs w:val="18"/>
        </w:rPr>
        <w:t>Приведенные доказател</w:t>
      </w:r>
      <w:r w:rsidRPr="002006FF">
        <w:rPr>
          <w:sz w:val="18"/>
          <w:szCs w:val="18"/>
        </w:rPr>
        <w:t xml:space="preserve">ьства являются относимыми и допустимыми, полученными в соответствии с законом и в совокупности подтверждают виновность </w:t>
      </w:r>
      <w:r w:rsidRPr="002006FF">
        <w:rPr>
          <w:sz w:val="18"/>
          <w:szCs w:val="18"/>
        </w:rPr>
        <w:t>Матяшова</w:t>
      </w:r>
      <w:r w:rsidRPr="002006FF">
        <w:rPr>
          <w:sz w:val="18"/>
          <w:szCs w:val="18"/>
        </w:rPr>
        <w:t xml:space="preserve"> О.Ю. в совершении административного правонарушения, предусмотренного ч. 4 ст. 12.2 КоАП РФ, то есть – управление транспортным ср</w:t>
      </w:r>
      <w:r w:rsidRPr="002006FF">
        <w:rPr>
          <w:sz w:val="18"/>
          <w:szCs w:val="18"/>
        </w:rPr>
        <w:t>едством с заведомо подложными государственными регистрационными знаками.</w:t>
      </w:r>
    </w:p>
    <w:p w:rsidR="00A77B3E" w:rsidRPr="002006FF" w:rsidP="002006FF">
      <w:pPr>
        <w:jc w:val="both"/>
        <w:rPr>
          <w:sz w:val="18"/>
          <w:szCs w:val="18"/>
        </w:rPr>
      </w:pPr>
      <w:r w:rsidRPr="002006FF">
        <w:rPr>
          <w:sz w:val="18"/>
          <w:szCs w:val="1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</w:t>
      </w:r>
      <w:r w:rsidRPr="002006FF">
        <w:rPr>
          <w:sz w:val="18"/>
          <w:szCs w:val="18"/>
        </w:rPr>
        <w:t>ложение, обстоятельства, смягчающие и отягчающие административную ответственность.</w:t>
      </w:r>
      <w:r w:rsidRPr="002006FF">
        <w:rPr>
          <w:sz w:val="18"/>
          <w:szCs w:val="18"/>
        </w:rPr>
        <w:tab/>
      </w:r>
    </w:p>
    <w:p w:rsidR="00A77B3E" w:rsidRPr="002006FF" w:rsidP="002006FF">
      <w:pPr>
        <w:jc w:val="both"/>
        <w:rPr>
          <w:sz w:val="18"/>
          <w:szCs w:val="18"/>
        </w:rPr>
      </w:pPr>
      <w:r w:rsidRPr="002006FF">
        <w:rPr>
          <w:sz w:val="18"/>
          <w:szCs w:val="18"/>
        </w:rPr>
        <w:t xml:space="preserve">Принимая во внимание характер совершенного административного правонарушения, данные о личности </w:t>
      </w:r>
      <w:r w:rsidRPr="002006FF">
        <w:rPr>
          <w:sz w:val="18"/>
          <w:szCs w:val="18"/>
        </w:rPr>
        <w:t>Матяшова</w:t>
      </w:r>
      <w:r w:rsidRPr="002006FF">
        <w:rPr>
          <w:sz w:val="18"/>
          <w:szCs w:val="18"/>
        </w:rPr>
        <w:t xml:space="preserve"> О.Ю., который в судебное заседание, будучи надлежащим </w:t>
      </w:r>
      <w:r w:rsidRPr="002006FF">
        <w:rPr>
          <w:sz w:val="18"/>
          <w:szCs w:val="18"/>
        </w:rPr>
        <w:t>образом</w:t>
      </w:r>
      <w:r w:rsidRPr="002006FF">
        <w:rPr>
          <w:sz w:val="18"/>
          <w:szCs w:val="18"/>
        </w:rPr>
        <w:t xml:space="preserve"> уведом</w:t>
      </w:r>
      <w:r w:rsidRPr="002006FF">
        <w:rPr>
          <w:sz w:val="18"/>
          <w:szCs w:val="18"/>
        </w:rPr>
        <w:t>лен, не явился, что позволяет сделать вывод о признании вины, а также неоднократно привлекаемого к административной ответственности в области дорожного движения, мировой судья пришел к выводу о назначении ему административного наказания в виде лишения прав</w:t>
      </w:r>
      <w:r w:rsidRPr="002006FF">
        <w:rPr>
          <w:sz w:val="18"/>
          <w:szCs w:val="18"/>
        </w:rPr>
        <w:t>а управления транспортными средствами.</w:t>
      </w:r>
    </w:p>
    <w:p w:rsidR="00A77B3E" w:rsidRPr="002006FF" w:rsidP="002006FF">
      <w:pPr>
        <w:jc w:val="both"/>
        <w:rPr>
          <w:sz w:val="18"/>
          <w:szCs w:val="18"/>
        </w:rPr>
      </w:pPr>
      <w:r w:rsidRPr="002006FF">
        <w:rPr>
          <w:sz w:val="18"/>
          <w:szCs w:val="18"/>
        </w:rPr>
        <w:t>Руководствуясь ст. ст. 12.2, 25.1, 29.9, 29.10, 29.11 Кодекса РФ об административных правонарушениях, мировой судья -</w:t>
      </w:r>
    </w:p>
    <w:p w:rsidR="00A77B3E" w:rsidRPr="002006FF" w:rsidP="002006FF">
      <w:pPr>
        <w:jc w:val="both"/>
        <w:rPr>
          <w:sz w:val="18"/>
          <w:szCs w:val="18"/>
        </w:rPr>
      </w:pPr>
    </w:p>
    <w:p w:rsidR="00A77B3E" w:rsidRPr="002006FF" w:rsidP="002006FF">
      <w:pPr>
        <w:jc w:val="both"/>
        <w:rPr>
          <w:sz w:val="18"/>
          <w:szCs w:val="18"/>
        </w:rPr>
      </w:pPr>
      <w:r w:rsidRPr="002006FF">
        <w:rPr>
          <w:sz w:val="18"/>
          <w:szCs w:val="18"/>
        </w:rPr>
        <w:t>ПОСТАНОВИЛ:</w:t>
      </w:r>
    </w:p>
    <w:p w:rsidR="00A77B3E" w:rsidRPr="002006FF" w:rsidP="002006FF">
      <w:pPr>
        <w:jc w:val="both"/>
        <w:rPr>
          <w:sz w:val="18"/>
          <w:szCs w:val="18"/>
        </w:rPr>
      </w:pPr>
    </w:p>
    <w:p w:rsidR="00A77B3E" w:rsidRPr="002006FF" w:rsidP="002006FF">
      <w:pPr>
        <w:jc w:val="both"/>
        <w:rPr>
          <w:sz w:val="18"/>
          <w:szCs w:val="18"/>
        </w:rPr>
      </w:pPr>
      <w:r w:rsidRPr="002006FF">
        <w:rPr>
          <w:sz w:val="18"/>
          <w:szCs w:val="18"/>
        </w:rPr>
        <w:t>Матяшова</w:t>
      </w:r>
      <w:r w:rsidRPr="002006FF">
        <w:rPr>
          <w:sz w:val="18"/>
          <w:szCs w:val="18"/>
        </w:rPr>
        <w:t xml:space="preserve"> Олега Юрьевича признать виновным в совершении административного </w:t>
      </w:r>
      <w:r w:rsidRPr="002006FF">
        <w:rPr>
          <w:sz w:val="18"/>
          <w:szCs w:val="18"/>
        </w:rPr>
        <w:t>правонарушения, предусмотренного ч. 4 ст. 12.2 Кодекса Российской Федерации об административных правонарушениях  и назначить ему наказание в виде лишения права управления транспортными средствами на срок 6 (шесть) месяцев.</w:t>
      </w:r>
    </w:p>
    <w:p w:rsidR="00A77B3E" w:rsidRPr="002006FF" w:rsidP="002006FF">
      <w:pPr>
        <w:jc w:val="both"/>
        <w:rPr>
          <w:sz w:val="18"/>
          <w:szCs w:val="18"/>
        </w:rPr>
      </w:pPr>
      <w:r w:rsidRPr="002006FF">
        <w:rPr>
          <w:sz w:val="18"/>
          <w:szCs w:val="18"/>
        </w:rPr>
        <w:t>В соответствии со ст. 32.7 КоАП Р</w:t>
      </w:r>
      <w:r w:rsidRPr="002006FF">
        <w:rPr>
          <w:sz w:val="18"/>
          <w:szCs w:val="18"/>
        </w:rPr>
        <w:t xml:space="preserve">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2006FF">
        <w:rPr>
          <w:sz w:val="18"/>
          <w:szCs w:val="18"/>
        </w:rPr>
        <w:t xml:space="preserve">В течение трех рабочих дней со дня вступления в законную силу постановления о </w:t>
      </w:r>
      <w:r w:rsidRPr="002006FF">
        <w:rPr>
          <w:sz w:val="18"/>
          <w:szCs w:val="18"/>
        </w:rPr>
        <w:t>назначении административного наказания в виде</w:t>
      </w:r>
      <w:r w:rsidRPr="002006FF">
        <w:rPr>
          <w:sz w:val="18"/>
          <w:szCs w:val="1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</w:t>
      </w:r>
      <w:r w:rsidRPr="002006FF">
        <w:rPr>
          <w:sz w:val="18"/>
          <w:szCs w:val="18"/>
        </w:rPr>
        <w:t>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</w:t>
      </w:r>
    </w:p>
    <w:p w:rsidR="00A77B3E" w:rsidRPr="002006FF" w:rsidP="002006FF">
      <w:pPr>
        <w:jc w:val="both"/>
        <w:rPr>
          <w:sz w:val="18"/>
          <w:szCs w:val="18"/>
        </w:rPr>
      </w:pPr>
      <w:r w:rsidRPr="002006FF">
        <w:rPr>
          <w:sz w:val="18"/>
          <w:szCs w:val="18"/>
        </w:rPr>
        <w:t>Постановление может быть обжаловано в теч</w:t>
      </w:r>
      <w:r w:rsidRPr="002006FF">
        <w:rPr>
          <w:sz w:val="18"/>
          <w:szCs w:val="18"/>
        </w:rPr>
        <w:t>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 1 Железнодорожного района г. Симферополя (295034, Республика Крым,      г. Симферополь, у</w:t>
      </w:r>
      <w:r w:rsidRPr="002006FF">
        <w:rPr>
          <w:sz w:val="18"/>
          <w:szCs w:val="18"/>
        </w:rPr>
        <w:t>л. Киевская 55/2).</w:t>
      </w:r>
    </w:p>
    <w:p w:rsidR="00A77B3E" w:rsidRPr="002006FF" w:rsidP="002006FF">
      <w:pPr>
        <w:jc w:val="both"/>
        <w:rPr>
          <w:sz w:val="18"/>
          <w:szCs w:val="18"/>
        </w:rPr>
      </w:pPr>
    </w:p>
    <w:p w:rsidR="00A77B3E" w:rsidRPr="002006FF" w:rsidP="002006FF">
      <w:pPr>
        <w:jc w:val="both"/>
        <w:rPr>
          <w:sz w:val="18"/>
          <w:szCs w:val="18"/>
        </w:rPr>
      </w:pPr>
      <w:r w:rsidRPr="002006FF">
        <w:rPr>
          <w:sz w:val="18"/>
          <w:szCs w:val="18"/>
        </w:rPr>
        <w:t>Мировой судья</w:t>
      </w:r>
      <w:r w:rsidRPr="002006FF">
        <w:rPr>
          <w:sz w:val="18"/>
          <w:szCs w:val="18"/>
        </w:rPr>
        <w:tab/>
      </w:r>
      <w:r w:rsidRPr="002006FF">
        <w:rPr>
          <w:sz w:val="18"/>
          <w:szCs w:val="18"/>
        </w:rPr>
        <w:tab/>
      </w:r>
      <w:r w:rsidRPr="002006FF">
        <w:rPr>
          <w:sz w:val="18"/>
          <w:szCs w:val="18"/>
        </w:rPr>
        <w:tab/>
      </w:r>
      <w:r w:rsidRPr="002006FF">
        <w:rPr>
          <w:sz w:val="18"/>
          <w:szCs w:val="18"/>
        </w:rPr>
        <w:tab/>
      </w:r>
      <w:r w:rsidRPr="002006FF">
        <w:rPr>
          <w:sz w:val="18"/>
          <w:szCs w:val="18"/>
        </w:rPr>
        <w:tab/>
        <w:t>/подпись/</w:t>
      </w:r>
      <w:r w:rsidRPr="002006FF">
        <w:rPr>
          <w:sz w:val="18"/>
          <w:szCs w:val="18"/>
        </w:rPr>
        <w:tab/>
      </w:r>
      <w:r w:rsidRPr="002006FF">
        <w:rPr>
          <w:sz w:val="18"/>
          <w:szCs w:val="18"/>
        </w:rPr>
        <w:tab/>
      </w:r>
      <w:r w:rsidRPr="002006FF">
        <w:rPr>
          <w:sz w:val="18"/>
          <w:szCs w:val="18"/>
        </w:rPr>
        <w:tab/>
      </w:r>
      <w:r>
        <w:rPr>
          <w:sz w:val="18"/>
          <w:szCs w:val="18"/>
        </w:rPr>
        <w:t>Щербина Д.С.</w:t>
      </w:r>
    </w:p>
    <w:p w:rsidR="00A77B3E" w:rsidRPr="002006FF" w:rsidP="002006FF">
      <w:pPr>
        <w:jc w:val="both"/>
        <w:rPr>
          <w:sz w:val="18"/>
          <w:szCs w:val="18"/>
        </w:rPr>
      </w:pPr>
    </w:p>
    <w:sectPr w:rsidSect="002006FF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FF"/>
    <w:rsid w:val="002006FF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