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C0356" w:rsidP="00CC0356">
      <w:pPr>
        <w:jc w:val="right"/>
        <w:rPr>
          <w:sz w:val="16"/>
          <w:szCs w:val="16"/>
        </w:rPr>
      </w:pPr>
      <w:r w:rsidRPr="00CC0356">
        <w:rPr>
          <w:sz w:val="16"/>
          <w:szCs w:val="16"/>
        </w:rPr>
        <w:t>Дело № 5-1-256/2020</w:t>
      </w:r>
    </w:p>
    <w:p w:rsidR="00A77B3E" w:rsidRPr="00CC0356" w:rsidP="00CC0356">
      <w:pPr>
        <w:jc w:val="center"/>
        <w:rPr>
          <w:sz w:val="16"/>
          <w:szCs w:val="16"/>
        </w:rPr>
      </w:pPr>
      <w:r w:rsidRPr="00CC0356">
        <w:rPr>
          <w:sz w:val="16"/>
          <w:szCs w:val="16"/>
        </w:rPr>
        <w:t>ПОСТАНОВЛЕНИЕ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16 июня 2020 года</w:t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  <w:t xml:space="preserve">        г. Симферополь</w:t>
      </w:r>
    </w:p>
    <w:p w:rsidR="00A77B3E" w:rsidRPr="00CC0356" w:rsidP="00CC0356">
      <w:pPr>
        <w:jc w:val="both"/>
        <w:rPr>
          <w:sz w:val="16"/>
          <w:szCs w:val="16"/>
        </w:rPr>
      </w:pP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CC0356">
        <w:rPr>
          <w:sz w:val="16"/>
          <w:szCs w:val="16"/>
        </w:rPr>
        <w:t>отношении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Александра Леонидовича,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паспортные данные, гражданина Российской Федерации, женатого, временно не трудоустроенного, зарегистрированного и проживающего по адресу: адрес,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о привлечении его к административной ответственности за правонаруше</w:t>
      </w:r>
      <w:r w:rsidRPr="00CC0356">
        <w:rPr>
          <w:sz w:val="16"/>
          <w:szCs w:val="16"/>
        </w:rPr>
        <w:t>ние, предусмотренное ч. 4 ст. 12.15 Кодекса Российской Федерации об административных правонарушениях, -</w:t>
      </w:r>
    </w:p>
    <w:p w:rsidR="00A77B3E" w:rsidRPr="00CC0356" w:rsidP="00CC0356">
      <w:pPr>
        <w:jc w:val="both"/>
        <w:rPr>
          <w:sz w:val="16"/>
          <w:szCs w:val="16"/>
        </w:rPr>
      </w:pP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УСТАНОВИЛ:</w:t>
      </w:r>
    </w:p>
    <w:p w:rsidR="00A77B3E" w:rsidRPr="00CC0356" w:rsidP="00CC0356">
      <w:pPr>
        <w:jc w:val="both"/>
        <w:rPr>
          <w:sz w:val="16"/>
          <w:szCs w:val="16"/>
        </w:rPr>
      </w:pP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Инспектором ДПС отделения ДПС ГИБДД ОМВД России по адрес составлен протокол об административном правонарушении в отношении </w:t>
      </w: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А.Л. з</w:t>
      </w:r>
      <w:r w:rsidRPr="00CC0356">
        <w:rPr>
          <w:sz w:val="16"/>
          <w:szCs w:val="16"/>
        </w:rPr>
        <w:t xml:space="preserve">а то, что он дата </w:t>
      </w:r>
      <w:r w:rsidRPr="00CC0356">
        <w:rPr>
          <w:sz w:val="16"/>
          <w:szCs w:val="16"/>
        </w:rPr>
        <w:t>в</w:t>
      </w:r>
      <w:r w:rsidRPr="00CC0356">
        <w:rPr>
          <w:sz w:val="16"/>
          <w:szCs w:val="16"/>
        </w:rPr>
        <w:t xml:space="preserve"> время на адрес – ..., управляя транспортным средством – автомобилем марка автомобиля, государственный регистрационный знак ..., совершил обгон впереди движущегося транспортного средства, при этом выехал на полосу дороги, предназначенную</w:t>
      </w:r>
      <w:r w:rsidRPr="00CC0356">
        <w:rPr>
          <w:sz w:val="16"/>
          <w:szCs w:val="16"/>
        </w:rPr>
        <w:t xml:space="preserve"> для встречного движения, нарушив требования горизонтальной дорожной разметки 1.1 ПДД РФ, разделяющую транспортные потоки противоположных направлений.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В судебном заседании </w:t>
      </w:r>
      <w:r w:rsidRPr="00CC0356">
        <w:rPr>
          <w:sz w:val="16"/>
          <w:szCs w:val="16"/>
        </w:rPr>
        <w:t>Моченков</w:t>
      </w:r>
      <w:r w:rsidRPr="00CC0356">
        <w:rPr>
          <w:sz w:val="16"/>
          <w:szCs w:val="16"/>
        </w:rPr>
        <w:t xml:space="preserve"> А.Л. вину признал и пояснил, что обгонял транспортное средство – самосвал м</w:t>
      </w:r>
      <w:r w:rsidRPr="00CC0356">
        <w:rPr>
          <w:sz w:val="16"/>
          <w:szCs w:val="16"/>
        </w:rPr>
        <w:t xml:space="preserve">арка автомобиля, которое </w:t>
      </w:r>
      <w:r w:rsidRPr="00CC0356">
        <w:rPr>
          <w:sz w:val="16"/>
          <w:szCs w:val="16"/>
        </w:rPr>
        <w:t>двигалось со скоростью менее 40 км/ч и из которого сыпался</w:t>
      </w:r>
      <w:r w:rsidRPr="00CC0356">
        <w:rPr>
          <w:sz w:val="16"/>
          <w:szCs w:val="16"/>
        </w:rPr>
        <w:t xml:space="preserve"> грунт.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Выслушав </w:t>
      </w: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А.Л., исследовав материалы дела, мировой судья пришел к выводу о наличии в его действиях состава правонарушения, предусмотренного ч. 4 ст. 12.15 К</w:t>
      </w:r>
      <w:r w:rsidRPr="00CC0356">
        <w:rPr>
          <w:sz w:val="16"/>
          <w:szCs w:val="16"/>
        </w:rPr>
        <w:t>оАП РФ, исходя из следующего.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Согласно протоколу ... об административном правонарушении от дата, составленного в отношении </w:t>
      </w: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А.Л. за то, что он     дата </w:t>
      </w:r>
      <w:r w:rsidRPr="00CC0356">
        <w:rPr>
          <w:sz w:val="16"/>
          <w:szCs w:val="16"/>
        </w:rPr>
        <w:t>в</w:t>
      </w:r>
      <w:r w:rsidRPr="00CC0356">
        <w:rPr>
          <w:sz w:val="16"/>
          <w:szCs w:val="16"/>
        </w:rPr>
        <w:t xml:space="preserve"> время на адрес – Севастополь» 27 км, управляя транспортным средством – автомобилем марка авто</w:t>
      </w:r>
      <w:r w:rsidRPr="00CC0356">
        <w:rPr>
          <w:sz w:val="16"/>
          <w:szCs w:val="16"/>
        </w:rPr>
        <w:t>мобиля, государственный регистрационный знак ..., совершил обгон впереди движущегося транспортного средства, при этом выехал на полосу дороги, предназначенную для встречного движения, нарушив требования горизонтальной дорожной разметки 1.1 ПДД РФ, разделяю</w:t>
      </w:r>
      <w:r w:rsidRPr="00CC0356">
        <w:rPr>
          <w:sz w:val="16"/>
          <w:szCs w:val="16"/>
        </w:rPr>
        <w:t>щую транспортные потоки противоположных направлений.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Обстоятельства выезда </w:t>
      </w: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А.Л. в нарушение ПДД РФ на полосу, предназначенную для встречного движения, о которых идет речь в протоколе об административном правонарушении, подтверждается видеозаписью</w:t>
      </w:r>
      <w:r w:rsidRPr="00CC0356">
        <w:rPr>
          <w:sz w:val="16"/>
          <w:szCs w:val="16"/>
        </w:rPr>
        <w:t xml:space="preserve"> с фиксацией указанного нарушения, из которой усматривается совершение </w:t>
      </w:r>
      <w:r w:rsidRPr="00CC0356">
        <w:rPr>
          <w:sz w:val="16"/>
          <w:szCs w:val="16"/>
        </w:rPr>
        <w:t>Моченковым</w:t>
      </w:r>
      <w:r w:rsidRPr="00CC0356">
        <w:rPr>
          <w:sz w:val="16"/>
          <w:szCs w:val="16"/>
        </w:rPr>
        <w:t xml:space="preserve"> А.Л. выезда на полосу встречного движения, пересечения сплошной линии дорожной разметки 1.1, разделяющей потоки противоположных направлений, а также схемой места совершения а</w:t>
      </w:r>
      <w:r w:rsidRPr="00CC0356">
        <w:rPr>
          <w:sz w:val="16"/>
          <w:szCs w:val="16"/>
        </w:rPr>
        <w:t>дминистративного правонарушения от</w:t>
      </w:r>
      <w:r w:rsidRPr="00CC0356">
        <w:rPr>
          <w:sz w:val="16"/>
          <w:szCs w:val="16"/>
        </w:rPr>
        <w:t xml:space="preserve"> дата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Таким образом, </w:t>
      </w:r>
      <w:r w:rsidRPr="00CC0356">
        <w:rPr>
          <w:sz w:val="16"/>
          <w:szCs w:val="16"/>
        </w:rPr>
        <w:t>Моченков</w:t>
      </w:r>
      <w:r w:rsidRPr="00CC0356">
        <w:rPr>
          <w:sz w:val="16"/>
          <w:szCs w:val="16"/>
        </w:rPr>
        <w:t xml:space="preserve"> А.Л.,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</w:t>
      </w:r>
      <w:r w:rsidRPr="00CC0356">
        <w:rPr>
          <w:sz w:val="16"/>
          <w:szCs w:val="16"/>
        </w:rPr>
        <w:t>оезжей части, на которые выезд запрещен, а также нарушил требования              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При таких </w:t>
      </w:r>
      <w:r w:rsidRPr="00CC0356">
        <w:rPr>
          <w:sz w:val="16"/>
          <w:szCs w:val="16"/>
        </w:rPr>
        <w:t xml:space="preserve">обстоятельствах в действиях </w:t>
      </w: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А.Л. имеется состав правонарушения, предусмотренного ч. 4 ст. 12.15 КоАП РФ, а именно – выезд в нарушение Правил дорожного движения на полосу, предназначенную для встречного движения.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Согласно ч. 2 ст. 4.1 КоАП РФ при </w:t>
      </w:r>
      <w:r w:rsidRPr="00CC0356">
        <w:rPr>
          <w:sz w:val="16"/>
          <w:szCs w:val="16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Принимая во внимание хар</w:t>
      </w:r>
      <w:r w:rsidRPr="00CC0356">
        <w:rPr>
          <w:sz w:val="16"/>
          <w:szCs w:val="16"/>
        </w:rPr>
        <w:t xml:space="preserve">актер совершенного административного правонарушения, а также учитывая данные о личности </w:t>
      </w: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А.Л., мировой судья пришел к выводу о возможности назначить ему административное наказание в виде штрафа.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На основании </w:t>
      </w:r>
      <w:r w:rsidRPr="00CC0356">
        <w:rPr>
          <w:sz w:val="16"/>
          <w:szCs w:val="16"/>
        </w:rPr>
        <w:t>изложенного</w:t>
      </w:r>
      <w:r w:rsidRPr="00CC0356">
        <w:rPr>
          <w:sz w:val="16"/>
          <w:szCs w:val="16"/>
        </w:rPr>
        <w:t>, руководствуясь ст. ст. 12.</w:t>
      </w:r>
      <w:r w:rsidRPr="00CC0356">
        <w:rPr>
          <w:sz w:val="16"/>
          <w:szCs w:val="16"/>
        </w:rPr>
        <w:t>15, 29.9, 29.10 КоАП РФ, мировой судья -</w:t>
      </w:r>
    </w:p>
    <w:p w:rsidR="00A77B3E" w:rsidRPr="00CC0356" w:rsidP="00CC0356">
      <w:pPr>
        <w:jc w:val="both"/>
        <w:rPr>
          <w:sz w:val="16"/>
          <w:szCs w:val="16"/>
        </w:rPr>
      </w:pP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ПОСТАНОВИЛ:</w:t>
      </w:r>
    </w:p>
    <w:p w:rsidR="00A77B3E" w:rsidRPr="00CC0356" w:rsidP="00CC0356">
      <w:pPr>
        <w:jc w:val="both"/>
        <w:rPr>
          <w:sz w:val="16"/>
          <w:szCs w:val="16"/>
        </w:rPr>
      </w:pP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Моченкова</w:t>
      </w:r>
      <w:r w:rsidRPr="00CC0356">
        <w:rPr>
          <w:sz w:val="16"/>
          <w:szCs w:val="16"/>
        </w:rPr>
        <w:t xml:space="preserve"> Александра Леонидовича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</w:t>
      </w:r>
      <w:r w:rsidRPr="00CC0356">
        <w:rPr>
          <w:sz w:val="16"/>
          <w:szCs w:val="16"/>
        </w:rPr>
        <w:t>ачить ему административное наказание в виде штрафа в сумме 5000 (пяти тысяч) рублей.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 xml:space="preserve">Штраф подлежит уплате на </w:t>
      </w:r>
      <w:r w:rsidRPr="00CC0356">
        <w:rPr>
          <w:sz w:val="16"/>
          <w:szCs w:val="16"/>
        </w:rPr>
        <w:t>р</w:t>
      </w:r>
      <w:r w:rsidRPr="00CC0356">
        <w:rPr>
          <w:sz w:val="16"/>
          <w:szCs w:val="16"/>
        </w:rPr>
        <w:t xml:space="preserve">/с № ..., наименование банка – Отделение по Республике Крым ЮГУ ЦБ РФ, получатель УФК по Республике Крым (ОМВД России по адрес), КПП телефон,    </w:t>
      </w:r>
      <w:r w:rsidRPr="00CC0356">
        <w:rPr>
          <w:sz w:val="16"/>
          <w:szCs w:val="16"/>
        </w:rPr>
        <w:t xml:space="preserve">        ИНН телефон, код ОКТМО телефон, БИК телефон, УИН ...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 w:rsidRPr="00CC0356">
        <w:rPr>
          <w:sz w:val="16"/>
          <w:szCs w:val="16"/>
        </w:rPr>
        <w:t>ии административного штрафа в законную силу.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Постановление может быт</w:t>
      </w:r>
      <w:r w:rsidRPr="00CC0356">
        <w:rPr>
          <w:sz w:val="16"/>
          <w:szCs w:val="16"/>
        </w:rPr>
        <w:t>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мирового судью судебного участка № 1 Железнодорожного судебного района г. Симферополя (ад</w:t>
      </w:r>
      <w:r w:rsidRPr="00CC0356">
        <w:rPr>
          <w:sz w:val="16"/>
          <w:szCs w:val="16"/>
        </w:rPr>
        <w:t>рес: 295034, Республика Крым, г. Симферополь, ул. Киевская 55/2).</w:t>
      </w:r>
    </w:p>
    <w:p w:rsidR="00A77B3E" w:rsidRPr="00CC0356" w:rsidP="00CC0356">
      <w:pPr>
        <w:jc w:val="both"/>
        <w:rPr>
          <w:sz w:val="16"/>
          <w:szCs w:val="16"/>
        </w:rPr>
      </w:pPr>
    </w:p>
    <w:p w:rsidR="00A77B3E" w:rsidRPr="00CC0356" w:rsidP="00CC0356">
      <w:pPr>
        <w:jc w:val="both"/>
        <w:rPr>
          <w:sz w:val="16"/>
          <w:szCs w:val="16"/>
        </w:rPr>
      </w:pPr>
      <w:r w:rsidRPr="00CC0356">
        <w:rPr>
          <w:sz w:val="16"/>
          <w:szCs w:val="16"/>
        </w:rPr>
        <w:t>Мировой судья</w:t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  <w:t>/подпись/</w:t>
      </w:r>
      <w:r w:rsidRPr="00CC0356">
        <w:rPr>
          <w:sz w:val="16"/>
          <w:szCs w:val="16"/>
        </w:rPr>
        <w:tab/>
      </w:r>
      <w:r w:rsidRPr="00CC0356">
        <w:rPr>
          <w:sz w:val="16"/>
          <w:szCs w:val="16"/>
        </w:rPr>
        <w:tab/>
        <w:t xml:space="preserve">        Д.С. Щербина</w:t>
      </w:r>
    </w:p>
    <w:p w:rsidR="00A77B3E" w:rsidRPr="00CC0356" w:rsidP="00CC0356">
      <w:pPr>
        <w:jc w:val="both"/>
        <w:rPr>
          <w:sz w:val="18"/>
          <w:szCs w:val="18"/>
        </w:rPr>
      </w:pPr>
    </w:p>
    <w:sectPr w:rsidSect="00CC035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56"/>
    <w:rsid w:val="00A77B3E"/>
    <w:rsid w:val="00CC035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