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 xml:space="preserve">Дело № 5-1-299/2020 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ПОСТАНОВЛЕНИЕ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15 июля 2020 года</w:t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  <w:t>г. Симферополь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России по г. Симферополю, в </w:t>
      </w:r>
      <w:r w:rsidRPr="001505EC">
        <w:rPr>
          <w:sz w:val="20"/>
          <w:szCs w:val="20"/>
        </w:rPr>
        <w:t xml:space="preserve">отношении 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 xml:space="preserve">Бондаренко Алексея Витальевича, 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паспортные данные, не женатого, пенсионера, зарегистрированного и проживающего по адресу: адрес,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о привлечении к административной ответственности за правонарушение, предусмотренное ст. 19.7 Кодекса Российской Фед</w:t>
      </w:r>
      <w:r w:rsidRPr="001505EC">
        <w:rPr>
          <w:sz w:val="20"/>
          <w:szCs w:val="20"/>
        </w:rPr>
        <w:t xml:space="preserve">ерации об административных правонарушениях, 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УСТАНОВИЛ: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Старшим инспектором ОПДН ОУУП и адрес № 1 «Железнодорожный» УМВД России по г. Симферополю составлен протокол об административном правонарушении в отношении Бондаренко А.В. о том, что дата выявлен фа</w:t>
      </w:r>
      <w:r w:rsidRPr="001505EC">
        <w:rPr>
          <w:sz w:val="20"/>
          <w:szCs w:val="20"/>
        </w:rPr>
        <w:t>кт неисполнения родительских опекунских обязанностей гражданином Бондаренко А.В., что указано в уведомлении департамента по делам детей, выразилось в том, что Бондаренко А.В. не предоставил в департамент по делам детей в</w:t>
      </w:r>
      <w:r w:rsidRPr="001505EC">
        <w:rPr>
          <w:sz w:val="20"/>
          <w:szCs w:val="20"/>
        </w:rPr>
        <w:t xml:space="preserve"> установленный законом срок отчет оп</w:t>
      </w:r>
      <w:r w:rsidRPr="001505EC">
        <w:rPr>
          <w:sz w:val="20"/>
          <w:szCs w:val="20"/>
        </w:rPr>
        <w:t xml:space="preserve">екуна (попечителя) </w:t>
      </w:r>
      <w:r w:rsidRPr="001505EC">
        <w:rPr>
          <w:sz w:val="20"/>
          <w:szCs w:val="20"/>
        </w:rPr>
        <w:t>за</w:t>
      </w:r>
      <w:r w:rsidRPr="001505EC">
        <w:rPr>
          <w:sz w:val="20"/>
          <w:szCs w:val="20"/>
        </w:rPr>
        <w:t xml:space="preserve"> </w:t>
      </w:r>
      <w:r w:rsidRPr="001505EC">
        <w:rPr>
          <w:sz w:val="20"/>
          <w:szCs w:val="20"/>
        </w:rPr>
        <w:t>дата</w:t>
      </w:r>
      <w:r w:rsidRPr="001505EC">
        <w:rPr>
          <w:sz w:val="20"/>
          <w:szCs w:val="20"/>
        </w:rPr>
        <w:t xml:space="preserve"> в отношении его подопечного Бондаренко В.С.. Опекун Бондаренко А.В. неоднократно был предупреждён о необходимости предоставления отчета в срок не позднее дата и о применении к нему мер административной ответственности в порядке с</w:t>
      </w:r>
      <w:r w:rsidRPr="001505EC">
        <w:rPr>
          <w:sz w:val="20"/>
          <w:szCs w:val="20"/>
        </w:rPr>
        <w:t>т. 19.7 КоАП РФ.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В судебном заседании Бондаренко А.В. вину признал в полном объеме и пояснил, что отчет направил почтой в конце дата.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Выслушав Бондаренко А.В., исследовав материалы дела, мировой судья пришел к выводу о наличии в его действиях состава право</w:t>
      </w:r>
      <w:r w:rsidRPr="001505EC">
        <w:rPr>
          <w:sz w:val="20"/>
          <w:szCs w:val="20"/>
        </w:rPr>
        <w:t>нарушения, предусмотренного              ст. 19.7 КоАП РФ, исходя из следующего.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Согласно протоколу № ... об административном правонарушении составленного в отношении Бондаренко А.В. о том, что дата выявлен факт неисполнения родительских опекунских обязанн</w:t>
      </w:r>
      <w:r w:rsidRPr="001505EC">
        <w:rPr>
          <w:sz w:val="20"/>
          <w:szCs w:val="20"/>
        </w:rPr>
        <w:t>остей гражданином Бондаренко А.В., что указано в уведомлении департамента по делам детей, выразилось в том, что Бондаренко А.В. не предоставил в департамент по делам детей в установленный законом срок отчет опекуна (попечителя) за дата в отношении его подо</w:t>
      </w:r>
      <w:r w:rsidRPr="001505EC">
        <w:rPr>
          <w:sz w:val="20"/>
          <w:szCs w:val="20"/>
        </w:rPr>
        <w:t>печного</w:t>
      </w:r>
      <w:r w:rsidRPr="001505EC">
        <w:rPr>
          <w:sz w:val="20"/>
          <w:szCs w:val="20"/>
        </w:rPr>
        <w:t xml:space="preserve"> Бондаренко В.С.. Опекун Бондаренко А.В. неоднократно был предупреждён о необходимости предоставления отчета в срок не позднее дата и о применении к нему мер административной ответственности в порядке     ст. 19.7 КоАП РФ.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Статьей 19.7 КоАП РФ преду</w:t>
      </w:r>
      <w:r w:rsidRPr="001505EC">
        <w:rPr>
          <w:sz w:val="20"/>
          <w:szCs w:val="20"/>
        </w:rPr>
        <w:t>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</w:t>
      </w:r>
      <w:r w:rsidRPr="001505EC">
        <w:rPr>
          <w:sz w:val="20"/>
          <w:szCs w:val="20"/>
        </w:rPr>
        <w:t>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</w:t>
      </w:r>
      <w:r w:rsidRPr="001505EC">
        <w:rPr>
          <w:sz w:val="20"/>
          <w:szCs w:val="20"/>
        </w:rPr>
        <w:t>ствляющему) государственный контроль (надзор), муниципальный контроль</w:t>
      </w:r>
      <w:r w:rsidRPr="001505EC">
        <w:rPr>
          <w:sz w:val="20"/>
          <w:szCs w:val="20"/>
        </w:rPr>
        <w:t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</w:t>
      </w:r>
      <w:r w:rsidRPr="001505EC">
        <w:rPr>
          <w:sz w:val="20"/>
          <w:szCs w:val="20"/>
        </w:rPr>
        <w:t xml:space="preserve"> статьи 14.28, статьями 19.7.1, 19.7.2, 19.7.2-1, 19.7.3, 19.7.5, 19.7.5-1, 19.7.5-2, 19.7.7, 19.7.8, 19.7.9, 19.8, 19.8.3 настоящего Кодекса.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В соответствии с частью 3 статьи 26.1 Кодекса Российской Федерации об административных правонарушениях по делу об</w:t>
      </w:r>
      <w:r w:rsidRPr="001505EC">
        <w:rPr>
          <w:sz w:val="20"/>
          <w:szCs w:val="20"/>
        </w:rPr>
        <w:t xml:space="preserve">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Согласно части 1 статьи 2.1 Кодекса Российской Федерации об административных правонарушениях административным правонарушением пр</w:t>
      </w:r>
      <w:r w:rsidRPr="001505EC">
        <w:rPr>
          <w:sz w:val="20"/>
          <w:szCs w:val="20"/>
        </w:rPr>
        <w:t xml:space="preserve">изнается противоправное, виновное действие (бездействие) физического или юридического лица, за которое настоящим Кодексом или </w:t>
      </w:r>
      <w:r w:rsidRPr="001505EC">
        <w:rPr>
          <w:sz w:val="20"/>
          <w:szCs w:val="20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Так, в с</w:t>
      </w:r>
      <w:r w:rsidRPr="001505EC">
        <w:rPr>
          <w:sz w:val="20"/>
          <w:szCs w:val="20"/>
        </w:rPr>
        <w:t>оответствии с п. 1 ст. 25 Федерального закона от дата № 48-ФЗ «Об опеке и попечительстве»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</w:t>
      </w:r>
      <w:r w:rsidRPr="001505EC">
        <w:rPr>
          <w:sz w:val="20"/>
          <w:szCs w:val="20"/>
        </w:rPr>
        <w:t>пеки и попечительства отчет в письменной форме за предыдущий год о хранении, об использовании имущества подопечного и об управлении имуществом</w:t>
      </w:r>
      <w:r w:rsidRPr="001505EC">
        <w:rPr>
          <w:sz w:val="20"/>
          <w:szCs w:val="20"/>
        </w:rPr>
        <w:t xml:space="preserve"> подопечного.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</w:t>
      </w:r>
      <w:r w:rsidRPr="001505EC">
        <w:rPr>
          <w:sz w:val="20"/>
          <w:szCs w:val="20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Обстоятельства, предусмотренные ст. 24.5 КоАП РФ и исключающие производство по делу об адм</w:t>
      </w:r>
      <w:r w:rsidRPr="001505EC">
        <w:rPr>
          <w:sz w:val="20"/>
          <w:szCs w:val="20"/>
        </w:rPr>
        <w:t>инистративном правонарушении, отсутствуют.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Обстоятельств, смягчающих или отягчающих административную ответственность, не имеется.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В соответствии с ч. 2 ст. 4.5 КоАП РФ при длящемся административном правонарушении сроки, предусмотренные частью 1 настоящей с</w:t>
      </w:r>
      <w:r w:rsidRPr="001505EC">
        <w:rPr>
          <w:sz w:val="20"/>
          <w:szCs w:val="20"/>
        </w:rPr>
        <w:t>татьи, начинают исчисляться со дня обнаружения административного правонарушения, в связи с чем, сроки давности привлечения к административной ответственности, установленные       ст. 4.5 КоАП РФ, не нарушены.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Избирая наказание, мировой судья пришел к вывод</w:t>
      </w:r>
      <w:r w:rsidRPr="001505EC">
        <w:rPr>
          <w:sz w:val="20"/>
          <w:szCs w:val="20"/>
        </w:rPr>
        <w:t>у о назначении        Бондаренко А.В. административного наказания в виде предупреждения.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 xml:space="preserve">На основании </w:t>
      </w:r>
      <w:r w:rsidRPr="001505EC">
        <w:rPr>
          <w:sz w:val="20"/>
          <w:szCs w:val="20"/>
        </w:rPr>
        <w:t>изложенного</w:t>
      </w:r>
      <w:r w:rsidRPr="001505EC">
        <w:rPr>
          <w:sz w:val="20"/>
          <w:szCs w:val="20"/>
        </w:rPr>
        <w:t>, руководствуясь ст. ст. 19.7, 29.9, 29.10 КоАП РФ, мировой судья –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ПОСТАНОВИЛ: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Бондаренко Алексея Витальевича признать виновным в совершении</w:t>
      </w:r>
      <w:r w:rsidRPr="001505EC">
        <w:rPr>
          <w:sz w:val="20"/>
          <w:szCs w:val="20"/>
        </w:rPr>
        <w:t xml:space="preserve"> административного правонарушения, предусмотренного статьей 19.7 Кодекса об административных правонарушениях Российской Федерации и назначить ему наказание в виде предупреждения. </w:t>
      </w: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 xml:space="preserve">Постановление может быть обжаловано в течение 10 суток со дня вручения или </w:t>
      </w:r>
      <w:r w:rsidRPr="001505EC">
        <w:rPr>
          <w:sz w:val="20"/>
          <w:szCs w:val="20"/>
        </w:rPr>
        <w:t>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RPr="001505EC" w:rsidP="001505EC">
      <w:pPr>
        <w:jc w:val="both"/>
        <w:rPr>
          <w:sz w:val="20"/>
          <w:szCs w:val="20"/>
        </w:rPr>
      </w:pPr>
    </w:p>
    <w:p w:rsidR="00A77B3E" w:rsidRPr="001505EC" w:rsidP="001505EC">
      <w:pPr>
        <w:jc w:val="both"/>
        <w:rPr>
          <w:sz w:val="20"/>
          <w:szCs w:val="20"/>
        </w:rPr>
      </w:pPr>
      <w:r w:rsidRPr="001505EC">
        <w:rPr>
          <w:sz w:val="20"/>
          <w:szCs w:val="20"/>
        </w:rPr>
        <w:t>Мировой судья</w:t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  <w:t>/подпись/</w:t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</w:r>
      <w:r w:rsidRPr="001505EC">
        <w:rPr>
          <w:sz w:val="20"/>
          <w:szCs w:val="20"/>
        </w:rPr>
        <w:tab/>
        <w:t>Д.С. Щербина</w:t>
      </w:r>
    </w:p>
    <w:p w:rsidR="00A77B3E" w:rsidRPr="001505EC" w:rsidP="001505EC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C"/>
    <w:rsid w:val="001505E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