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660AA">
      <w:pPr>
        <w:jc w:val="both"/>
      </w:pPr>
      <w:r>
        <w:t xml:space="preserve">Дело № 5-1-355/2019 </w:t>
      </w:r>
    </w:p>
    <w:p w:rsidR="00A77B3E" w:rsidP="00F660AA">
      <w:pPr>
        <w:jc w:val="both"/>
      </w:pPr>
      <w:r>
        <w:t>ПОСТАНОВЛЕНИЕ</w:t>
      </w:r>
    </w:p>
    <w:p w:rsidR="00A77B3E" w:rsidP="00F660AA">
      <w:pPr>
        <w:jc w:val="both"/>
      </w:pPr>
    </w:p>
    <w:p w:rsidR="00A77B3E" w:rsidP="00F660AA">
      <w:pPr>
        <w:jc w:val="both"/>
      </w:pPr>
      <w:r>
        <w:t>23 июля 2019 года</w:t>
      </w:r>
      <w:r>
        <w:tab/>
      </w:r>
      <w:r>
        <w:tab/>
      </w:r>
      <w:r>
        <w:tab/>
      </w:r>
      <w:r>
        <w:tab/>
      </w:r>
      <w:r>
        <w:tab/>
      </w:r>
      <w:r>
        <w:tab/>
      </w:r>
      <w:r>
        <w:tab/>
        <w:t xml:space="preserve">        г. Симферополь</w:t>
      </w:r>
    </w:p>
    <w:p w:rsidR="00A77B3E" w:rsidP="00F660AA">
      <w:pPr>
        <w:jc w:val="both"/>
      </w:pPr>
    </w:p>
    <w:p w:rsidR="00A77B3E" w:rsidP="00F660AA">
      <w:pPr>
        <w:jc w:val="both"/>
      </w:pPr>
      <w:r>
        <w:t>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в</w:t>
      </w:r>
      <w:r>
        <w:t xml:space="preserve"> отношении</w:t>
      </w:r>
    </w:p>
    <w:p w:rsidR="00A77B3E" w:rsidP="00F660AA">
      <w:pPr>
        <w:jc w:val="both"/>
      </w:pPr>
      <w:r>
        <w:t>Горбатова Артема Алексеевича,</w:t>
      </w:r>
    </w:p>
    <w:p w:rsidR="00A77B3E" w:rsidP="00F660AA">
      <w:pPr>
        <w:jc w:val="both"/>
      </w:pPr>
      <w:r>
        <w:t>паспортные данные, гражданина Российской Федерации, официально не женатого, со слов имеющего на иждивении троих несовершеннолетних детей, временно не трудоустроенного, зарегистрированного и проживающего по адресу: а</w:t>
      </w:r>
      <w:r>
        <w:t>дрес,</w:t>
      </w:r>
    </w:p>
    <w:p w:rsidR="00A77B3E" w:rsidP="00F660AA">
      <w:pPr>
        <w:jc w:val="both"/>
      </w:pPr>
      <w:r>
        <w:t>о привлечении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A77B3E" w:rsidP="00F660AA">
      <w:pPr>
        <w:jc w:val="both"/>
      </w:pPr>
    </w:p>
    <w:p w:rsidR="00A77B3E" w:rsidP="00F660AA">
      <w:pPr>
        <w:jc w:val="both"/>
      </w:pPr>
      <w:r>
        <w:t>УСТАНОВИЛ:</w:t>
      </w:r>
    </w:p>
    <w:p w:rsidR="00A77B3E" w:rsidP="00F660AA">
      <w:pPr>
        <w:jc w:val="both"/>
      </w:pPr>
    </w:p>
    <w:p w:rsidR="00A77B3E" w:rsidP="00F660AA">
      <w:pPr>
        <w:jc w:val="both"/>
      </w:pPr>
      <w:r>
        <w:t xml:space="preserve">Старшим инспектором ДПС </w:t>
      </w:r>
      <w:r>
        <w:t>фио</w:t>
      </w:r>
      <w:r>
        <w:t xml:space="preserve"> ДПС ГИБДД МВД по Республике Крым соста</w:t>
      </w:r>
      <w:r>
        <w:t>влен протокол об административном правонарушении в отношении Горбатова А.А. за то, что он дата в время                              в г. Симферополе на адрес, управлял транспортным средством – автомобилем марка автомобиля, государственный регистрационный з</w:t>
      </w:r>
      <w:r>
        <w:t>нак ...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sidP="00F660AA">
      <w:pPr>
        <w:jc w:val="both"/>
      </w:pPr>
      <w:r>
        <w:t>В судебном заседании Горбатов А.А. вину признал частично и пояснил, что после рабочего д</w:t>
      </w:r>
      <w:r>
        <w:t xml:space="preserve">ня поехал помыть автомобиль, было жарко, от чего он был мокрым. Поскольку устал после рабочего дня имел вид, вызвавший у сотрудников полиции основания полагать, что находится в состоянии </w:t>
      </w:r>
      <w:r>
        <w:t>опьяниения</w:t>
      </w:r>
      <w:r>
        <w:t>.</w:t>
      </w:r>
    </w:p>
    <w:p w:rsidR="00A77B3E" w:rsidP="00F660AA">
      <w:pPr>
        <w:jc w:val="both"/>
      </w:pPr>
      <w:r>
        <w:t>Исследовав материалы дела, выслушав Горбатова А.А., миров</w:t>
      </w:r>
      <w:r>
        <w:t>ой судья пришел к выводу о наличии в его действиях состава правонарушения, предусмотренного ч. 1 ст. 12.26 КоАП РФ, исходя из следующего.</w:t>
      </w:r>
    </w:p>
    <w:p w:rsidR="00A77B3E" w:rsidP="00F660AA">
      <w:pPr>
        <w:jc w:val="both"/>
      </w:pPr>
      <w:r>
        <w:t>Согласно протоколу ... об административном правонарушении от дата, составленного в отношении      Горбатова А.А. за то</w:t>
      </w:r>
      <w:r>
        <w:t>, что он дата в время                           в г. Симферополе на адрес, управлял транспортным средством – автомобилем марка автомобиля, государственный регистрационный знак ..., с признаками опьянения (резкое изменения окраски кожных покровов лица, пове</w:t>
      </w:r>
      <w:r>
        <w:t xml:space="preserve">дение, несоответствующее обстановке) отказался от прохождения освидетельствования на состояние алкогольного опьянения с помощью прибора </w:t>
      </w:r>
      <w:r>
        <w:t>Алкотектор</w:t>
      </w:r>
      <w:r>
        <w:t xml:space="preserve"> Юпитер-К, № 006003, поверка до дата, и не выполнил законное требование уполномоченного должностного лица (сот</w:t>
      </w:r>
      <w:r>
        <w:t>рудника полиции) о прохождении медицинского освидетельствования в медицинском учреждении на состояние опьянения. При этом, действия (бездействия) водителя Горбатова А.А. не содержат уголовно наказуемого деяния.</w:t>
      </w:r>
    </w:p>
    <w:p w:rsidR="00A77B3E" w:rsidP="00F660AA">
      <w:pPr>
        <w:jc w:val="both"/>
      </w:pPr>
      <w:r>
        <w:t>Факт отказа Горбатова А.А. от прохождения мед</w:t>
      </w:r>
      <w:r>
        <w:t xml:space="preserve">ицинского освидетельствования подтверждается: протоколом 61 АК телефон о направлении на медицинское </w:t>
      </w:r>
      <w:r>
        <w:t>освидетельствование на состояние опьянения, составленного дата в время применением видеозаписи (</w:t>
      </w:r>
      <w:r>
        <w:t>л.д</w:t>
      </w:r>
      <w:r>
        <w:t>. 4); протоколом 82 ОТ № ... об отстранении от управления</w:t>
      </w:r>
      <w:r>
        <w:t xml:space="preserve"> транспортным средством от дата, составленного с применением видеозаписи    (</w:t>
      </w:r>
      <w:r>
        <w:t>л.д</w:t>
      </w:r>
      <w:r>
        <w:t>. 3), письменными объяснениями Горбатова А.А., в которых он подтверждает свой отказ от освидетельствования на состояние опьянения с применением специального технического средст</w:t>
      </w:r>
      <w:r>
        <w:t>ва и пройти освидетельствование в медицинском учреждении на состояние опьянения     (</w:t>
      </w:r>
      <w:r>
        <w:t>л.д</w:t>
      </w:r>
      <w:r>
        <w:t>. 10) и другими материалами дела.</w:t>
      </w:r>
    </w:p>
    <w:p w:rsidR="00A77B3E" w:rsidP="00F660AA">
      <w:pPr>
        <w:jc w:val="both"/>
      </w:pPr>
      <w:r>
        <w:t>Учитывая вышеизложенные доказательства в их совокупности, мировой судья приходит к выводу о законности требований уполномоченного долж</w:t>
      </w:r>
      <w:r>
        <w:t xml:space="preserve">ностного лица о прохождении Горбатовым А.А. медицинского освидетельствования на состояние опьянения, поскольку действия должностного лица по направлению Горбатова А.А. на медицинское освидетельствование соответствуют требованиям Правил освидетельствования </w:t>
      </w:r>
      <w:r>
        <w:t>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w:t>
      </w:r>
      <w:r>
        <w:t>е опьянения и оформление его результатов, утвержденное постановлением правительства РФ от 26 июня     2008 года № 475.</w:t>
      </w:r>
    </w:p>
    <w:p w:rsidR="00A77B3E" w:rsidP="00F660AA">
      <w:pPr>
        <w:jc w:val="both"/>
      </w:pPr>
      <w:r>
        <w:t>Согласно п. 2.3.2 ПДД РФ водитель транспортного средства обязан по требованию должностных лиц, уполномоченных на осуществление федерально</w:t>
      </w:r>
      <w:r>
        <w:t>го государственного надзора в области безопасности дорожного движения, проходить освидетельствование на состояние опьянения.</w:t>
      </w:r>
    </w:p>
    <w:p w:rsidR="00A77B3E" w:rsidP="00F660AA">
      <w:pPr>
        <w:jc w:val="both"/>
      </w:pPr>
      <w:r>
        <w:t>Как следует из смысла ст. 26.1 и 26.2 КоАП РФ, обстоятельства, имеющие отношение к делу об административном правонарушении, устанав</w:t>
      </w:r>
      <w:r>
        <w:t>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w:t>
      </w:r>
      <w:r>
        <w:t>, а также виновность лица, привлекаемого к административной ответственности.</w:t>
      </w:r>
    </w:p>
    <w:p w:rsidR="00A77B3E" w:rsidP="00F660AA">
      <w:pPr>
        <w:jc w:val="both"/>
      </w:pPr>
      <w:r>
        <w:t>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w:t>
      </w:r>
      <w:r>
        <w:t xml:space="preserve">, материалов фото- и киносъемки, </w:t>
      </w:r>
      <w:r>
        <w:t>звуко</w:t>
      </w:r>
      <w:r>
        <w:t>- и видеозаписи,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действующи</w:t>
      </w:r>
      <w:r>
        <w:t>й КоАП РФ относит показания специальных технических средств.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w:t>
      </w:r>
      <w:r>
        <w:t>ующие сертификаты и прошедшие метрологическую 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w:t>
      </w:r>
      <w:r>
        <w:t xml:space="preserve"> 3 ст. 28.6 КоАП РФ.</w:t>
      </w:r>
    </w:p>
    <w:p w:rsidR="00A77B3E" w:rsidP="00F660AA">
      <w:pPr>
        <w:jc w:val="both"/>
      </w:pPr>
      <w:r>
        <w:t xml:space="preserve">В ходе рассмотрения дела об административном правонарушении в соответствии с требованиями статьи 24.1 Кодекса Российской Федерации об административных </w:t>
      </w:r>
      <w:r>
        <w:t>правонарушениях, были всесторонне, полно, объективно и своевременно выяснены обстоят</w:t>
      </w:r>
      <w:r>
        <w:t>ельства данного дела. Так, в соответствии с требованиями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w:t>
      </w:r>
      <w:r>
        <w:t>анного лица в совершении административного правонарушения, иные обстоятельства, имеющие значение для правильного разрешения дела.</w:t>
      </w:r>
    </w:p>
    <w:p w:rsidR="00A77B3E" w:rsidP="00F660AA">
      <w:pPr>
        <w:jc w:val="both"/>
      </w:pPr>
      <w:r>
        <w:t>При таких обстоятельствах в действиях Горбатова А.А. имеется состав правонарушения, предусмотренного ч. 1 ст. 12.26 КоАП РФ, а</w:t>
      </w:r>
      <w:r>
        <w:t xml:space="preserve">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F660AA">
      <w:pPr>
        <w:jc w:val="both"/>
      </w:pPr>
      <w:r>
        <w:t>В соответствии с ч. 2 ст. 4.1 КоАП РФ при назначении административного наказ</w:t>
      </w:r>
      <w:r>
        <w:t>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F660AA">
      <w:pPr>
        <w:jc w:val="both"/>
      </w:pPr>
      <w:r>
        <w:t xml:space="preserve">При назначении административного наказания следует учесть </w:t>
      </w:r>
      <w:r>
        <w:t>характер совершенного Горбатова А.А. административного правонарушения, данные о личности виновного, имеющего постоянное место жительства.</w:t>
      </w:r>
    </w:p>
    <w:p w:rsidR="00A77B3E" w:rsidP="00F660AA">
      <w:pPr>
        <w:jc w:val="both"/>
      </w:pPr>
      <w:r>
        <w:tab/>
        <w:t>Обстоятельств, смягчающих либо отягчающих административную ответственность не имеется.</w:t>
      </w:r>
    </w:p>
    <w:p w:rsidR="00A77B3E" w:rsidP="00F660AA">
      <w:pPr>
        <w:jc w:val="both"/>
      </w:pPr>
      <w:r>
        <w:t xml:space="preserve">Принимая во внимание характер </w:t>
      </w:r>
      <w:r>
        <w:t>и обстоятельства совершенного административного правонарушения, учитывая данные о личности          Горбатова А.А., мировой судья пришел к выводу о назначении ему административного наказания в виде штрафа с лишением права управления транспортными средствам</w:t>
      </w:r>
      <w:r>
        <w:t>и.</w:t>
      </w:r>
    </w:p>
    <w:p w:rsidR="00A77B3E" w:rsidP="00F660AA">
      <w:pPr>
        <w:jc w:val="both"/>
      </w:pPr>
      <w:r>
        <w:t>На основании изложенного, руководствуясь ст. ст. 12.26, 29.9, 29.10 КоАП РФ, мировой судья -</w:t>
      </w:r>
    </w:p>
    <w:p w:rsidR="00A77B3E" w:rsidP="00F660AA">
      <w:pPr>
        <w:jc w:val="both"/>
      </w:pPr>
    </w:p>
    <w:p w:rsidR="00A77B3E" w:rsidP="00F660AA">
      <w:pPr>
        <w:jc w:val="both"/>
      </w:pPr>
      <w:r>
        <w:t>ПОСТАНОВИЛ:</w:t>
      </w:r>
    </w:p>
    <w:p w:rsidR="00A77B3E" w:rsidP="00F660AA">
      <w:pPr>
        <w:jc w:val="both"/>
      </w:pPr>
    </w:p>
    <w:p w:rsidR="00A77B3E" w:rsidP="00F660AA">
      <w:pPr>
        <w:jc w:val="both"/>
      </w:pPr>
      <w:r>
        <w:t xml:space="preserve">Горбатова Артема Алексеевича признать виновным в совершении административного правонарушения, предусмотренного ч. 1 ст. 12.26 Кодекса Российской </w:t>
      </w:r>
      <w:r>
        <w:t>Федерации об административных 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P="00F660AA">
      <w:pPr>
        <w:jc w:val="both"/>
      </w:pPr>
      <w:r>
        <w:t xml:space="preserve">Штраф подлежит уплате </w:t>
      </w:r>
      <w:r>
        <w:t>на р/с № ..., наименование банка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P="00F660AA">
      <w:pPr>
        <w:jc w:val="both"/>
      </w:pPr>
      <w:r>
        <w:t xml:space="preserve">Согласно </w:t>
      </w:r>
      <w: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F660AA">
      <w:pPr>
        <w:jc w:val="both"/>
      </w:pPr>
      <w:r>
        <w:t>В соответствии со ст. 32.</w:t>
      </w:r>
      <w:r>
        <w:t>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w:t>
      </w:r>
      <w:r>
        <w:t>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w:t>
      </w:r>
      <w:r>
        <w:t>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P="00F660AA">
      <w:pPr>
        <w:jc w:val="both"/>
      </w:pPr>
      <w:r>
        <w:t>Квитанцию об уплате штрафа необхо</w:t>
      </w:r>
      <w:r>
        <w:t>димо представить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P="00F660AA">
      <w:pPr>
        <w:jc w:val="both"/>
      </w:pPr>
      <w:r>
        <w:t>Копию постановления направить в ОГИБДД УМВД России по                        г. Симферополю по адресу</w:t>
      </w:r>
      <w:r>
        <w:t>: г. Симферополь, ул. Куйбышева 7 – для исполнения.</w:t>
      </w:r>
    </w:p>
    <w:p w:rsidR="00A77B3E" w:rsidP="00F660AA">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w:t>
      </w:r>
      <w:r>
        <w:t>а № 1 Железнодорожного судебного района г. Симферополя (295034, Республика Крым, г. Симферополь, ул. Киевская 55/2).</w:t>
      </w:r>
    </w:p>
    <w:p w:rsidR="00A77B3E" w:rsidP="00F660AA">
      <w:pPr>
        <w:jc w:val="both"/>
      </w:pPr>
    </w:p>
    <w:p w:rsidR="00A77B3E" w:rsidP="00F660AA">
      <w:pPr>
        <w:jc w:val="both"/>
      </w:pPr>
      <w:r>
        <w:t>Мировой судья</w:t>
      </w:r>
      <w:r>
        <w:tab/>
      </w:r>
      <w:r>
        <w:tab/>
      </w:r>
      <w:r>
        <w:tab/>
        <w:t>/подпись/</w:t>
      </w:r>
      <w:r>
        <w:tab/>
        <w:t xml:space="preserve">  </w:t>
      </w:r>
      <w:r>
        <w:tab/>
      </w:r>
      <w:r>
        <w:tab/>
        <w:t>Д.С. Щербина</w:t>
      </w:r>
    </w:p>
    <w:p w:rsidR="00A77B3E" w:rsidP="00F660AA">
      <w:pPr>
        <w:jc w:val="both"/>
      </w:pPr>
    </w:p>
    <w:p w:rsidR="00A77B3E" w:rsidP="00F660AA">
      <w:pPr>
        <w:jc w:val="both"/>
      </w:pPr>
    </w:p>
    <w:p w:rsidR="00A77B3E" w:rsidP="00F660AA">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A"/>
    <w:rsid w:val="00A77B3E"/>
    <w:rsid w:val="00F660AA"/>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