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34CCD">
      <w:pPr>
        <w:jc w:val="both"/>
      </w:pPr>
      <w:r>
        <w:t xml:space="preserve">Дело № 5-1-372/2019 </w:t>
      </w:r>
    </w:p>
    <w:p w:rsidR="00A77B3E" w:rsidP="00C34CCD">
      <w:pPr>
        <w:jc w:val="both"/>
      </w:pPr>
      <w:r>
        <w:t>ПОСТАНОВЛЕНИЕ</w:t>
      </w:r>
    </w:p>
    <w:p w:rsidR="00A77B3E" w:rsidP="00C34CCD">
      <w:pPr>
        <w:jc w:val="both"/>
      </w:pPr>
      <w:r>
        <w:t>14 августа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C34CCD">
      <w:pPr>
        <w:jc w:val="both"/>
      </w:pPr>
    </w:p>
    <w:p w:rsidR="00A77B3E" w:rsidP="00C34CC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 Общества с ограниченной ответственностью «Управляющая компания «</w:t>
      </w:r>
      <w:r>
        <w:t>Авентин</w:t>
      </w:r>
      <w:r>
        <w:t xml:space="preserve">» (ИНН 9102195387, ОГРН 1159102118867), расположенного по адресу: адрес, ... о привлечении к административной ответственности за правонарушение, предусмотренное ч. 24         </w:t>
      </w:r>
      <w:r>
        <w:t>ст. 19.5 Кодекса Российской Федерации об административных правонарушениях, -</w:t>
      </w:r>
    </w:p>
    <w:p w:rsidR="00A77B3E" w:rsidP="00C34CCD">
      <w:pPr>
        <w:jc w:val="both"/>
      </w:pPr>
    </w:p>
    <w:p w:rsidR="00A77B3E" w:rsidP="00C34CCD">
      <w:pPr>
        <w:jc w:val="both"/>
      </w:pPr>
      <w:r>
        <w:t>УСТАНОВИЛ:</w:t>
      </w:r>
    </w:p>
    <w:p w:rsidR="00A77B3E" w:rsidP="00C34CCD">
      <w:pPr>
        <w:jc w:val="both"/>
      </w:pPr>
    </w:p>
    <w:p w:rsidR="00A77B3E" w:rsidP="00C34CCD">
      <w:pPr>
        <w:jc w:val="both"/>
      </w:pPr>
      <w:r>
        <w:t>Заместителем заведующего отдела лицензирования и лицензионного контроля Инспекции по жилищному надзору Республики Крым составлен протокол об административном правонар</w:t>
      </w:r>
      <w:r>
        <w:t>ушении в отношении в отношении                              ООО «Управляющая компания «</w:t>
      </w:r>
      <w:r>
        <w:t>Авентин</w:t>
      </w:r>
      <w:r>
        <w:t>», расположенного по адресу: адрес, ..., за невыполнение в установленный срок законного предписания Инспекции по жилищному надзору Республики Крым от дата № ...</w:t>
      </w:r>
    </w:p>
    <w:p w:rsidR="00A77B3E" w:rsidP="00C34CCD">
      <w:pPr>
        <w:jc w:val="both"/>
      </w:pPr>
      <w:r>
        <w:t>В</w:t>
      </w:r>
      <w:r>
        <w:t xml:space="preserve"> судебное заседание ООО «УК «</w:t>
      </w:r>
      <w:r>
        <w:t>Авентин</w:t>
      </w:r>
      <w:r>
        <w:t>» явку своего представителя не обеспечил, извещен надлежащим образом, что подтверждается почтовым уведомлением о вручении судебной повестки, имеющимся в материалах дела. Согласно ч. 2 ст. 25.1 КоАП РФ, в отсутствии лица,</w:t>
      </w:r>
      <w:r>
        <w:t xml:space="preserve">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</w:t>
      </w:r>
      <w:r>
        <w:t>смотрения дела.</w:t>
      </w:r>
    </w:p>
    <w:p w:rsidR="00A77B3E" w:rsidP="00C34CCD">
      <w:pPr>
        <w:jc w:val="both"/>
      </w:pPr>
      <w:r>
        <w:t>Учитывая данные о надлежащем извещении ООО «УК «</w:t>
      </w:r>
      <w:r>
        <w:t>Авентин</w:t>
      </w:r>
      <w:r>
        <w:t>»,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отсутствие его пред</w:t>
      </w:r>
      <w:r>
        <w:t>ставителя.</w:t>
      </w:r>
    </w:p>
    <w:p w:rsidR="00A77B3E" w:rsidP="00C34CCD">
      <w:pPr>
        <w:jc w:val="both"/>
      </w:pPr>
      <w:r>
        <w:t>Исследовав материалы дела, мировой судья пришел к выводу о наличии в действиях ООО «УК «</w:t>
      </w:r>
      <w:r>
        <w:t>Авентин</w:t>
      </w:r>
      <w:r>
        <w:t>» состава правонарушения, предусмотренного ч. 24     ст. 19.5 КоАП РФ, исходя из следующего.</w:t>
      </w:r>
    </w:p>
    <w:p w:rsidR="00A77B3E" w:rsidP="00C34CCD">
      <w:pPr>
        <w:jc w:val="both"/>
      </w:pPr>
      <w:r>
        <w:t>Согласно протоколу об административном правонарушении № .</w:t>
      </w:r>
      <w:r>
        <w:t>.. от дата, составленного в отношении ООО «Управляющая компания «</w:t>
      </w:r>
      <w:r>
        <w:t>Авентин</w:t>
      </w:r>
      <w:r>
        <w:t xml:space="preserve">», расположенного по адресу: адрес, ..., за невыполнение в установленный срок законного предписания Инспекции по жилищному надзору Республики Крым    от дата № .... </w:t>
      </w:r>
    </w:p>
    <w:p w:rsidR="00A77B3E" w:rsidP="00C34CCD">
      <w:pPr>
        <w:jc w:val="both"/>
      </w:pPr>
      <w:r>
        <w:t>Инспекцией по жили</w:t>
      </w:r>
      <w:r>
        <w:t>щному надзору Республики Крым в срок с дата по дата проведена плановая выездная проверка по поступившему обращению в Инспекцию, в части соблюдения лицензионных требований при управлении многоквартирными домами № 5 по адрес по адрес и № 19 по адрес в г. Сим</w:t>
      </w:r>
      <w:r>
        <w:t>ферополе на основании заключенного договора управления.</w:t>
      </w:r>
    </w:p>
    <w:p w:rsidR="00A77B3E" w:rsidP="00C34CCD">
      <w:pPr>
        <w:jc w:val="both"/>
      </w:pPr>
      <w:r>
        <w:t>В ходе проведения проверочных мероприятий выявлены нарушения при содержании общего имущества в многоквартирных дамах № 5 по адрес по адрес и № 19 по адрес в г. Симферополе.</w:t>
      </w:r>
    </w:p>
    <w:p w:rsidR="00A77B3E" w:rsidP="00C34CCD">
      <w:pPr>
        <w:jc w:val="both"/>
      </w:pPr>
      <w:r>
        <w:t xml:space="preserve">По результатам проведенной </w:t>
      </w:r>
      <w:r>
        <w:t>проверки Инспекцией выдано                           ООО «УК «</w:t>
      </w:r>
      <w:r>
        <w:t>Авентин</w:t>
      </w:r>
      <w:r>
        <w:t>» предписание № 160 от дата. Срок исполнения предписания дата.</w:t>
      </w:r>
    </w:p>
    <w:p w:rsidR="00A77B3E" w:rsidP="00C34CCD">
      <w:pPr>
        <w:jc w:val="both"/>
      </w:pPr>
      <w:r>
        <w:t>Согласно предписанию № 160 от дата управляющей организации необходимо было выполнить следующие работы:</w:t>
      </w:r>
    </w:p>
    <w:p w:rsidR="00A77B3E" w:rsidP="00C34CCD">
      <w:pPr>
        <w:jc w:val="both"/>
      </w:pPr>
      <w:r>
        <w:t>1. Устранить имеющуюс</w:t>
      </w:r>
      <w:r>
        <w:t xml:space="preserve">я трещину возле первого подъезда дома. </w:t>
      </w:r>
    </w:p>
    <w:p w:rsidR="00A77B3E" w:rsidP="00C34CCD">
      <w:pPr>
        <w:jc w:val="both"/>
      </w:pPr>
      <w:r>
        <w:t>2. Произвести ремонт входных групп подъездов № 1-6, устранить имеющееся отслоения и разрушения, в том числе козырьков и входных ступеней.</w:t>
      </w:r>
    </w:p>
    <w:p w:rsidR="00A77B3E" w:rsidP="00C34CCD">
      <w:pPr>
        <w:jc w:val="both"/>
      </w:pPr>
      <w:r>
        <w:t>3. Устранить захламление технического этажа первого-третьего и четвертого-шест</w:t>
      </w:r>
      <w:r>
        <w:t>ого подъезда.</w:t>
      </w:r>
    </w:p>
    <w:p w:rsidR="00A77B3E" w:rsidP="00C34CCD">
      <w:pPr>
        <w:jc w:val="both"/>
      </w:pPr>
      <w:r>
        <w:t>4. Обеспечить надлежащее закрытие вентиляционных окошек в техническом этаже первого-третьего и четвертого-шестого подъезда.</w:t>
      </w:r>
    </w:p>
    <w:p w:rsidR="00A77B3E" w:rsidP="00C34CCD">
      <w:pPr>
        <w:jc w:val="both"/>
      </w:pPr>
      <w:r>
        <w:t>5. Произвести необходимые меры к устранению сверхнормативного прогиба плиты перекрытия, принять срочные меры по обеспе</w:t>
      </w:r>
      <w:r>
        <w:t>чению безопасности людей и предупреждению дальнейшего развития деформаций.</w:t>
      </w:r>
    </w:p>
    <w:p w:rsidR="00A77B3E" w:rsidP="00C34CCD">
      <w:pPr>
        <w:jc w:val="both"/>
      </w:pPr>
      <w:r>
        <w:t>6. Устранить имеющие следы затекания влаги на плитах перекрытия на техническом этаже первого-третьего и четвертого-шестого подъездов.</w:t>
      </w:r>
    </w:p>
    <w:p w:rsidR="00A77B3E" w:rsidP="00C34CCD">
      <w:pPr>
        <w:jc w:val="both"/>
      </w:pPr>
      <w:r>
        <w:t xml:space="preserve">7. Разработать план график ремонта подъезда, и </w:t>
      </w:r>
      <w:r>
        <w:t>обеспечить его выполнение с момента утверждения.</w:t>
      </w:r>
    </w:p>
    <w:p w:rsidR="00A77B3E" w:rsidP="00C34CCD">
      <w:pPr>
        <w:jc w:val="both"/>
      </w:pPr>
      <w:r>
        <w:t>8. Устранить причины образования следов затекания влаги по стенам в подъезде под окнами верхних этажей. Обеспечить герметичность стыков окон и стен, а также герметичность закрытия оконных рам.</w:t>
      </w:r>
    </w:p>
    <w:p w:rsidR="00A77B3E" w:rsidP="00C34CCD">
      <w:pPr>
        <w:jc w:val="both"/>
      </w:pPr>
      <w:r>
        <w:t xml:space="preserve">9. Произвести </w:t>
      </w:r>
      <w:r>
        <w:t>остекление в 2 нитки (слоя) во всех подъездах с первого по девятый этаж.</w:t>
      </w:r>
    </w:p>
    <w:p w:rsidR="00A77B3E" w:rsidP="00C34CCD">
      <w:pPr>
        <w:jc w:val="both"/>
      </w:pPr>
      <w:r>
        <w:t>10. Произвести уборку мест общего пользования, в том числе всех подъездов, устранить имеющуюся пыль, грязь, мусор, паутину.</w:t>
      </w:r>
    </w:p>
    <w:p w:rsidR="00A77B3E" w:rsidP="00C34CCD">
      <w:pPr>
        <w:jc w:val="both"/>
      </w:pPr>
      <w:r>
        <w:t>11. Произвести закрытие всех поэтажных электрических шкафов</w:t>
      </w:r>
      <w:r>
        <w:t xml:space="preserve"> и шкафов со слаботочными сетями.</w:t>
      </w:r>
    </w:p>
    <w:p w:rsidR="00A77B3E" w:rsidP="00C34CCD">
      <w:pPr>
        <w:jc w:val="both"/>
      </w:pPr>
      <w:r>
        <w:t>12. Устранить имеющуюся паутину и мусор всех поэтажных электрических шкафов и шкафов со слаботочными сетями.</w:t>
      </w:r>
    </w:p>
    <w:p w:rsidR="00A77B3E" w:rsidP="00C34CCD">
      <w:pPr>
        <w:jc w:val="both"/>
      </w:pPr>
      <w:r>
        <w:t>13. Обеспечить наличие плафонов освещений на всех этажах во всех подъездах дома.</w:t>
      </w:r>
    </w:p>
    <w:p w:rsidR="00A77B3E" w:rsidP="00C34CCD">
      <w:pPr>
        <w:jc w:val="both"/>
      </w:pPr>
      <w:r>
        <w:t>14. Произвести ремонт внутренней</w:t>
      </w:r>
      <w:r>
        <w:t xml:space="preserve"> отделки тамбуров всех подъездов дома.</w:t>
      </w:r>
    </w:p>
    <w:p w:rsidR="00A77B3E" w:rsidP="00C34CCD">
      <w:pPr>
        <w:jc w:val="both"/>
      </w:pPr>
      <w:r>
        <w:t>15. Произвести ремонт тамбурных дверей второго подъезда.</w:t>
      </w:r>
    </w:p>
    <w:p w:rsidR="00A77B3E" w:rsidP="00C34CCD">
      <w:pPr>
        <w:jc w:val="both"/>
      </w:pPr>
      <w:r>
        <w:t>16. Восстановить защитные решетки ворон ливневой канализации на кровле дома.</w:t>
      </w:r>
    </w:p>
    <w:p w:rsidR="00A77B3E" w:rsidP="00C34CCD">
      <w:pPr>
        <w:jc w:val="both"/>
      </w:pPr>
      <w:r>
        <w:t>17. Произвести ремонт козырьков дымовентиляционных каналов.</w:t>
      </w:r>
    </w:p>
    <w:p w:rsidR="00A77B3E" w:rsidP="00C34CCD">
      <w:pPr>
        <w:jc w:val="both"/>
      </w:pPr>
      <w:r>
        <w:t>18. Восстановить деревя</w:t>
      </w:r>
      <w:r>
        <w:t>нные поручни перил лестничных маршей во всех подъездах.</w:t>
      </w:r>
    </w:p>
    <w:p w:rsidR="00A77B3E" w:rsidP="00C34CCD">
      <w:pPr>
        <w:jc w:val="both"/>
      </w:pPr>
      <w:r>
        <w:t xml:space="preserve">19. Произвести ремонт </w:t>
      </w:r>
      <w:r>
        <w:t>отмостки</w:t>
      </w:r>
      <w:r>
        <w:t xml:space="preserve"> с тыльной стороны дома по уровню первого-третьего подъезда.</w:t>
      </w:r>
    </w:p>
    <w:p w:rsidR="00A77B3E" w:rsidP="00C34CCD">
      <w:pPr>
        <w:jc w:val="both"/>
      </w:pPr>
      <w:r>
        <w:t xml:space="preserve">20. Устранить имеющееся </w:t>
      </w:r>
      <w:r>
        <w:t>подтекания</w:t>
      </w:r>
      <w:r>
        <w:t xml:space="preserve"> в во внутридомовой системе канализации.</w:t>
      </w:r>
    </w:p>
    <w:p w:rsidR="00A77B3E" w:rsidP="00C34CCD">
      <w:pPr>
        <w:jc w:val="both"/>
      </w:pPr>
      <w:r>
        <w:t>21. Устранить течь во внутридомово</w:t>
      </w:r>
      <w:r>
        <w:t>й системе отопления.</w:t>
      </w:r>
    </w:p>
    <w:p w:rsidR="00A77B3E" w:rsidP="00C34CCD">
      <w:pPr>
        <w:jc w:val="both"/>
      </w:pPr>
      <w:r>
        <w:t>22. Устранить имеющееся захламление в подвальном помещении.</w:t>
      </w:r>
    </w:p>
    <w:p w:rsidR="00A77B3E" w:rsidP="00C34CCD">
      <w:pPr>
        <w:jc w:val="both"/>
      </w:pPr>
      <w:r>
        <w:t xml:space="preserve">23. Обеспечить надлежащее размещение проводов </w:t>
      </w:r>
      <w:r>
        <w:t>интернет-провайдеров</w:t>
      </w:r>
      <w:r>
        <w:t>, устранить хаотичное размещение проводов на технических этажах и этажах в подъездах.</w:t>
      </w:r>
    </w:p>
    <w:p w:rsidR="00A77B3E" w:rsidP="00C34CCD">
      <w:pPr>
        <w:jc w:val="both"/>
      </w:pPr>
      <w:r>
        <w:t>24. Произвести ремонт в</w:t>
      </w:r>
      <w:r>
        <w:t>сех входных групп многоквартирного дома.</w:t>
      </w:r>
    </w:p>
    <w:p w:rsidR="00A77B3E" w:rsidP="00C34CCD">
      <w:pPr>
        <w:jc w:val="both"/>
      </w:pPr>
      <w:r>
        <w:t xml:space="preserve">25. Устранить </w:t>
      </w:r>
      <w:r>
        <w:t>захломление</w:t>
      </w:r>
      <w:r>
        <w:t xml:space="preserve"> мест общего пользования во всех подъездах многоквартирного дома.</w:t>
      </w:r>
    </w:p>
    <w:p w:rsidR="00A77B3E" w:rsidP="00C34CCD">
      <w:pPr>
        <w:jc w:val="both"/>
      </w:pPr>
      <w:r>
        <w:t>26. Разработать план график ремонта подъезда, и обеспечить его выполнение с момента утверждения.</w:t>
      </w:r>
    </w:p>
    <w:p w:rsidR="00A77B3E" w:rsidP="00C34CCD">
      <w:pPr>
        <w:jc w:val="both"/>
      </w:pPr>
      <w:r>
        <w:t xml:space="preserve">27. Устранить трещину в </w:t>
      </w:r>
      <w:r>
        <w:t>отм</w:t>
      </w:r>
      <w:r>
        <w:t>остке</w:t>
      </w:r>
      <w:r>
        <w:t xml:space="preserve"> возле второго подъезда с правой стороны.</w:t>
      </w:r>
    </w:p>
    <w:p w:rsidR="00A77B3E" w:rsidP="00C34CCD">
      <w:pPr>
        <w:jc w:val="both"/>
      </w:pPr>
      <w:r>
        <w:t>28. Устранить причины образования следов затекания влаги по стенам в подъезде под окнами верхних этажей. Обеспечить герметичность стыков окон и стен, а также герметичность закрытия оконных рам.</w:t>
      </w:r>
    </w:p>
    <w:p w:rsidR="00A77B3E" w:rsidP="00C34CCD">
      <w:pPr>
        <w:jc w:val="both"/>
      </w:pPr>
      <w:r>
        <w:t xml:space="preserve">29. Произвести </w:t>
      </w:r>
      <w:r>
        <w:t>остекление в 2 нитки (слоя) во всех подъездах с первого по девятый этаж.</w:t>
      </w:r>
    </w:p>
    <w:p w:rsidR="00A77B3E" w:rsidP="00C34CCD">
      <w:pPr>
        <w:jc w:val="both"/>
      </w:pPr>
      <w:r>
        <w:t>30. Произвести уборку мест общего пользования, в том числе всех подъездов, устранить имеющуюся пыль, грязь, мусор, паутину.</w:t>
      </w:r>
    </w:p>
    <w:p w:rsidR="00A77B3E" w:rsidP="00C34CCD">
      <w:pPr>
        <w:jc w:val="both"/>
      </w:pPr>
      <w:r>
        <w:t>31. Произвести закрытие всех поэтажных электрических шкафов</w:t>
      </w:r>
      <w:r>
        <w:t xml:space="preserve"> и шкафов со слаботочными сетями.</w:t>
      </w:r>
    </w:p>
    <w:p w:rsidR="00A77B3E" w:rsidP="00C34CCD">
      <w:pPr>
        <w:jc w:val="both"/>
      </w:pPr>
      <w:r>
        <w:t>32. Устранить имеющуюся паутину и мусор всех поэтажных электрических шкафов и шкафов со слаботочными сетями.</w:t>
      </w:r>
    </w:p>
    <w:p w:rsidR="00A77B3E" w:rsidP="00C34CCD">
      <w:pPr>
        <w:jc w:val="both"/>
      </w:pPr>
      <w:r>
        <w:t>33. Обеспечить наличие плафонов освещений на всех этажах во всех подъездах дома.</w:t>
      </w:r>
    </w:p>
    <w:p w:rsidR="00A77B3E" w:rsidP="00C34CCD">
      <w:pPr>
        <w:jc w:val="both"/>
      </w:pPr>
      <w:r>
        <w:t>34. Произвести ремонт внутренней</w:t>
      </w:r>
      <w:r>
        <w:t xml:space="preserve"> отделки тамбуров всех подъездов дома.</w:t>
      </w:r>
    </w:p>
    <w:p w:rsidR="00A77B3E" w:rsidP="00C34CCD">
      <w:pPr>
        <w:jc w:val="both"/>
      </w:pPr>
      <w:r>
        <w:t xml:space="preserve">35. Обеспечить надлежащее размещение проводов </w:t>
      </w:r>
      <w:r>
        <w:t>интернет-провайдеров</w:t>
      </w:r>
      <w:r>
        <w:t>, устранить хаотичное размещение проводов на технических этажах и этажах в подъездах.</w:t>
      </w:r>
    </w:p>
    <w:p w:rsidR="00A77B3E" w:rsidP="00C34CCD">
      <w:pPr>
        <w:jc w:val="both"/>
      </w:pPr>
      <w:r>
        <w:t>36. Восстановить защитные решетки ворон ливневой канализации на к</w:t>
      </w:r>
      <w:r>
        <w:t>ровле дома.</w:t>
      </w:r>
    </w:p>
    <w:p w:rsidR="00A77B3E" w:rsidP="00C34CCD">
      <w:pPr>
        <w:jc w:val="both"/>
      </w:pPr>
      <w:r>
        <w:t>37. Произвести ремонт козырьков дымовентиляционных каналов.</w:t>
      </w:r>
    </w:p>
    <w:p w:rsidR="00A77B3E" w:rsidP="00C34CCD">
      <w:pPr>
        <w:jc w:val="both"/>
      </w:pPr>
      <w:r>
        <w:t>38. Произвести очистку технического этажа.</w:t>
      </w:r>
    </w:p>
    <w:p w:rsidR="00A77B3E" w:rsidP="00C34CCD">
      <w:pPr>
        <w:jc w:val="both"/>
      </w:pPr>
      <w:r>
        <w:t>39. Произвести ремонт всех входных групп входов в подъезд, в том числе козырьков, устранить имеющейся мусор на кровле козырька.</w:t>
      </w:r>
    </w:p>
    <w:p w:rsidR="00A77B3E" w:rsidP="00C34CCD">
      <w:pPr>
        <w:jc w:val="both"/>
      </w:pPr>
      <w:r>
        <w:t xml:space="preserve">40. </w:t>
      </w:r>
      <w:r>
        <w:t>Разработать план график ремонта подъезда, и обеспечить его выполнение с момента утверждения.</w:t>
      </w:r>
    </w:p>
    <w:p w:rsidR="00A77B3E" w:rsidP="00C34CCD">
      <w:pPr>
        <w:jc w:val="both"/>
      </w:pPr>
      <w:r>
        <w:t>41. Произвести ремонт входных ступеней четвертого и третьего подъезда.</w:t>
      </w:r>
    </w:p>
    <w:p w:rsidR="00A77B3E" w:rsidP="00C34CCD">
      <w:pPr>
        <w:jc w:val="both"/>
      </w:pPr>
      <w:r>
        <w:t xml:space="preserve">42. Устранить проседание </w:t>
      </w:r>
      <w:r>
        <w:t>отмостки</w:t>
      </w:r>
      <w:r>
        <w:t xml:space="preserve"> по периметру дома, в том числе: между третьим и четвертым </w:t>
      </w:r>
      <w:r>
        <w:t>подъездом, справа от входной группы третьего подъезда, с тыльной стороны дома по уровню первого подъезда, с тыльной стороны четвертого подъезда в места выпуска трубы ливневой канализации.</w:t>
      </w:r>
    </w:p>
    <w:p w:rsidR="00A77B3E" w:rsidP="00C34CCD">
      <w:pPr>
        <w:jc w:val="both"/>
      </w:pPr>
      <w:r>
        <w:t>43. Устранить имеющееся подтопление подвального помещения.</w:t>
      </w:r>
    </w:p>
    <w:p w:rsidR="00A77B3E" w:rsidP="00C34CCD">
      <w:pPr>
        <w:jc w:val="both"/>
      </w:pPr>
      <w:r>
        <w:t>44. Устра</w:t>
      </w:r>
      <w:r>
        <w:t>нить имеющиеся течи в подвальном помещении системы горячего водоснабжения и отопления.</w:t>
      </w:r>
    </w:p>
    <w:p w:rsidR="00A77B3E" w:rsidP="00C34CCD">
      <w:pPr>
        <w:jc w:val="both"/>
      </w:pPr>
      <w:r>
        <w:t>45. Устранить имеющееся захламление подвального помещения бытовым мусором.</w:t>
      </w:r>
    </w:p>
    <w:p w:rsidR="00A77B3E" w:rsidP="00C34CCD">
      <w:pPr>
        <w:jc w:val="both"/>
      </w:pPr>
      <w:r>
        <w:t>46. Произвести остекление в 2 нитки (слоя) во всех подъездах с первого по девятый этаж.</w:t>
      </w:r>
    </w:p>
    <w:p w:rsidR="00A77B3E" w:rsidP="00C34CCD">
      <w:pPr>
        <w:jc w:val="both"/>
      </w:pPr>
      <w:r>
        <w:t>47. Пр</w:t>
      </w:r>
      <w:r>
        <w:t>оизвести уборку мест общего пользования, в том числе всех подъездов, устранить имеющуюся пыль, грязь, мусор, паутину.</w:t>
      </w:r>
    </w:p>
    <w:p w:rsidR="00A77B3E" w:rsidP="00C34CCD">
      <w:pPr>
        <w:jc w:val="both"/>
      </w:pPr>
      <w:r>
        <w:t>48. Произвести закрытие всех поэтажных электрических шкафов и шкафов со слаботочными сетями.</w:t>
      </w:r>
    </w:p>
    <w:p w:rsidR="00A77B3E" w:rsidP="00C34CCD">
      <w:pPr>
        <w:jc w:val="both"/>
      </w:pPr>
      <w:r>
        <w:t xml:space="preserve">49. Устранить имеющуюся паутину и мусор всех </w:t>
      </w:r>
      <w:r>
        <w:t>поэтажных электрических шкафов и шкафов со слаботочными сетями.</w:t>
      </w:r>
    </w:p>
    <w:p w:rsidR="00A77B3E" w:rsidP="00C34CCD">
      <w:pPr>
        <w:jc w:val="both"/>
      </w:pPr>
      <w:r>
        <w:t>50. Обеспечить наличие плафонов освещений на всех этажах во всех подъездах дома.</w:t>
      </w:r>
    </w:p>
    <w:p w:rsidR="00A77B3E" w:rsidP="00C34CCD">
      <w:pPr>
        <w:jc w:val="both"/>
      </w:pPr>
      <w:r>
        <w:t>51. Произвести ремонт внутренней отделки тамбуров всех подъездов дома</w:t>
      </w:r>
    </w:p>
    <w:p w:rsidR="00A77B3E" w:rsidP="00C34CCD">
      <w:pPr>
        <w:jc w:val="both"/>
      </w:pPr>
      <w:r>
        <w:t>52. Обеспечить надлежащее размещение пров</w:t>
      </w:r>
      <w:r>
        <w:t xml:space="preserve">одов </w:t>
      </w:r>
      <w:r>
        <w:t>интернет-провайдеров</w:t>
      </w:r>
      <w:r>
        <w:t>, устранить хаотичное размещение проводов на технических этажах и этажах в подъездах.</w:t>
      </w:r>
    </w:p>
    <w:p w:rsidR="00A77B3E" w:rsidP="00C34CCD">
      <w:pPr>
        <w:jc w:val="both"/>
      </w:pPr>
      <w:r>
        <w:t>53. Устранить причины образования следов затекания влаги по стенам в подъезде под окнами верхних этажей. Обеспечить герметичность стыков окон и с</w:t>
      </w:r>
      <w:r>
        <w:t>тен, а также герметичность закрытия оконных рам.</w:t>
      </w:r>
    </w:p>
    <w:p w:rsidR="00A77B3E" w:rsidP="00C34CCD">
      <w:pPr>
        <w:jc w:val="both"/>
      </w:pPr>
      <w:r>
        <w:t>54. Восстановить защитные решетки ворон ливневой канализации на кровле дома.</w:t>
      </w:r>
    </w:p>
    <w:p w:rsidR="00A77B3E" w:rsidP="00C34CCD">
      <w:pPr>
        <w:jc w:val="both"/>
      </w:pPr>
      <w:r>
        <w:t>55. Произвести ремонт кровельного покрытия в местах отслоения кровельного материала от примыканий.</w:t>
      </w:r>
    </w:p>
    <w:p w:rsidR="00A77B3E" w:rsidP="00C34CCD">
      <w:pPr>
        <w:jc w:val="both"/>
      </w:pPr>
      <w:r>
        <w:t>56. Произвести очистку кровельн</w:t>
      </w:r>
      <w:r>
        <w:t>ого покрытия от имеющегося мусора</w:t>
      </w:r>
    </w:p>
    <w:p w:rsidR="00A77B3E" w:rsidP="00C34CCD">
      <w:pPr>
        <w:jc w:val="both"/>
      </w:pPr>
      <w:r>
        <w:t>57. Произвести прочистку внутридомовой системы канализации, устранить имеющееся захламление бытовым мусором.</w:t>
      </w:r>
    </w:p>
    <w:p w:rsidR="00A77B3E" w:rsidP="00C34CCD">
      <w:pPr>
        <w:jc w:val="both"/>
      </w:pPr>
      <w:r>
        <w:t>58. Произвести ремонт козырьков дымовентиляционных каналов.</w:t>
      </w:r>
    </w:p>
    <w:p w:rsidR="00A77B3E" w:rsidP="00C34CCD">
      <w:pPr>
        <w:jc w:val="both"/>
      </w:pPr>
      <w:r>
        <w:t>59. Обеспечить надлежащее закрытие вентиляционных реш</w:t>
      </w:r>
      <w:r>
        <w:t>еток на техническом этаже.</w:t>
      </w:r>
    </w:p>
    <w:p w:rsidR="00A77B3E" w:rsidP="00C34CCD">
      <w:pPr>
        <w:jc w:val="both"/>
      </w:pPr>
      <w:r>
        <w:t>60. Произвести очистку технического этажа.</w:t>
      </w:r>
    </w:p>
    <w:p w:rsidR="00A77B3E" w:rsidP="00C34CCD">
      <w:pPr>
        <w:jc w:val="both"/>
      </w:pPr>
      <w:r>
        <w:t>Приказом Инспекции № 1410 от дата Инспекцией назначена проверка в отношении ООО «УК «</w:t>
      </w:r>
      <w:r>
        <w:t>Авентин</w:t>
      </w:r>
      <w:r>
        <w:t>» на предмет исполнения предписания      № 160 от дата.</w:t>
      </w:r>
    </w:p>
    <w:p w:rsidR="00A77B3E" w:rsidP="00C34CCD">
      <w:pPr>
        <w:jc w:val="both"/>
      </w:pPr>
      <w:r>
        <w:t>Проверкой исполнения предписания № 160</w:t>
      </w:r>
      <w:r>
        <w:t xml:space="preserve"> от дата установлено следующее:</w:t>
      </w:r>
    </w:p>
    <w:p w:rsidR="00A77B3E" w:rsidP="00C34CCD">
      <w:pPr>
        <w:jc w:val="both"/>
      </w:pPr>
      <w:r>
        <w:t>п.1 - не исполнен;</w:t>
      </w:r>
    </w:p>
    <w:p w:rsidR="00A77B3E" w:rsidP="00C34CCD">
      <w:pPr>
        <w:jc w:val="both"/>
      </w:pPr>
      <w:r>
        <w:t>п. 2 - не исполнен;</w:t>
      </w:r>
    </w:p>
    <w:p w:rsidR="00A77B3E" w:rsidP="00C34CCD">
      <w:pPr>
        <w:jc w:val="both"/>
      </w:pPr>
      <w:r>
        <w:t>п. 3 - не исполнен;</w:t>
      </w:r>
    </w:p>
    <w:p w:rsidR="00A77B3E" w:rsidP="00C34CCD">
      <w:pPr>
        <w:jc w:val="both"/>
      </w:pPr>
      <w:r>
        <w:t>п. 4 - не исполнен;</w:t>
      </w:r>
    </w:p>
    <w:p w:rsidR="00A77B3E" w:rsidP="00C34CCD">
      <w:pPr>
        <w:jc w:val="both"/>
      </w:pPr>
      <w:r>
        <w:t>п. 5 - не исполнен;</w:t>
      </w:r>
    </w:p>
    <w:p w:rsidR="00A77B3E" w:rsidP="00C34CCD">
      <w:pPr>
        <w:jc w:val="both"/>
      </w:pPr>
      <w:r>
        <w:t>п. 6 - не исполнен;</w:t>
      </w:r>
    </w:p>
    <w:p w:rsidR="00A77B3E" w:rsidP="00C34CCD">
      <w:pPr>
        <w:jc w:val="both"/>
      </w:pPr>
      <w:r>
        <w:t>п. 7 - не исполнен. План график ремонта не предоставлен;</w:t>
      </w:r>
    </w:p>
    <w:p w:rsidR="00A77B3E" w:rsidP="00C34CCD">
      <w:pPr>
        <w:jc w:val="both"/>
      </w:pPr>
      <w:r>
        <w:t>п. 8 - не исполнен;</w:t>
      </w:r>
    </w:p>
    <w:p w:rsidR="00A77B3E" w:rsidP="00C34CCD">
      <w:pPr>
        <w:jc w:val="both"/>
      </w:pPr>
      <w:r>
        <w:t>п. 9 - не исполнен;</w:t>
      </w:r>
    </w:p>
    <w:p w:rsidR="00A77B3E" w:rsidP="00C34CCD">
      <w:pPr>
        <w:jc w:val="both"/>
      </w:pPr>
      <w:r>
        <w:t xml:space="preserve">п. 10 - </w:t>
      </w:r>
      <w:r>
        <w:t>не исполнен;</w:t>
      </w:r>
    </w:p>
    <w:p w:rsidR="00A77B3E" w:rsidP="00C34CCD">
      <w:pPr>
        <w:jc w:val="both"/>
      </w:pPr>
      <w:r>
        <w:t>п. 11 - исполнен. Поэтажные электрические щиты и шкафы слаботочных сетей закрыты;</w:t>
      </w:r>
    </w:p>
    <w:p w:rsidR="00A77B3E" w:rsidP="00C34CCD">
      <w:pPr>
        <w:jc w:val="both"/>
      </w:pPr>
      <w:r>
        <w:t>п. 12 - не исполнен;</w:t>
      </w:r>
    </w:p>
    <w:p w:rsidR="00A77B3E" w:rsidP="00C34CCD">
      <w:pPr>
        <w:jc w:val="both"/>
      </w:pPr>
      <w:r>
        <w:t>п. 13 - исполнен;</w:t>
      </w:r>
    </w:p>
    <w:p w:rsidR="00A77B3E" w:rsidP="00C34CCD">
      <w:pPr>
        <w:jc w:val="both"/>
      </w:pPr>
      <w:r>
        <w:t>п. 14 - исполнен не в полном объеме. Произведена побелка, однако, окраска не произведена;</w:t>
      </w:r>
    </w:p>
    <w:p w:rsidR="00A77B3E" w:rsidP="00C34CCD">
      <w:pPr>
        <w:jc w:val="both"/>
      </w:pPr>
      <w:r>
        <w:t>п. 15 - не исполнен;</w:t>
      </w:r>
    </w:p>
    <w:p w:rsidR="00A77B3E" w:rsidP="00C34CCD">
      <w:pPr>
        <w:jc w:val="both"/>
      </w:pPr>
      <w:r>
        <w:t xml:space="preserve">п. 16 - не </w:t>
      </w:r>
      <w:r>
        <w:t>исполнен;</w:t>
      </w:r>
    </w:p>
    <w:p w:rsidR="00A77B3E" w:rsidP="00C34CCD">
      <w:pPr>
        <w:jc w:val="both"/>
      </w:pPr>
      <w:r>
        <w:t>п. 17 - не исполнен;</w:t>
      </w:r>
    </w:p>
    <w:p w:rsidR="00A77B3E" w:rsidP="00C34CCD">
      <w:pPr>
        <w:jc w:val="both"/>
      </w:pPr>
      <w:r>
        <w:t>п. 18 - не исполнен;</w:t>
      </w:r>
    </w:p>
    <w:p w:rsidR="00A77B3E" w:rsidP="00C34CCD">
      <w:pPr>
        <w:jc w:val="both"/>
      </w:pPr>
      <w:r>
        <w:t>п. 19 - не исполнен;</w:t>
      </w:r>
    </w:p>
    <w:p w:rsidR="00A77B3E" w:rsidP="00C34CCD">
      <w:pPr>
        <w:jc w:val="both"/>
      </w:pPr>
      <w:r>
        <w:t>п. 20 - не представилось возможным проверить ввиду отсутствия доступа;</w:t>
      </w:r>
    </w:p>
    <w:p w:rsidR="00A77B3E" w:rsidP="00C34CCD">
      <w:pPr>
        <w:jc w:val="both"/>
      </w:pPr>
      <w:r>
        <w:t>п. 21 - не представилось возможным проверить ввиду отсутствия доступа;</w:t>
      </w:r>
    </w:p>
    <w:p w:rsidR="00A77B3E" w:rsidP="00C34CCD">
      <w:pPr>
        <w:jc w:val="both"/>
      </w:pPr>
      <w:r>
        <w:t>п. 22 - не представилось возможным провер</w:t>
      </w:r>
      <w:r>
        <w:t>ить ввиду отсутствия доступа;</w:t>
      </w:r>
    </w:p>
    <w:p w:rsidR="00A77B3E" w:rsidP="00C34CCD">
      <w:pPr>
        <w:jc w:val="both"/>
      </w:pPr>
      <w:r>
        <w:t>п. 23 - не исполнен;</w:t>
      </w:r>
    </w:p>
    <w:p w:rsidR="00A77B3E" w:rsidP="00C34CCD">
      <w:pPr>
        <w:jc w:val="both"/>
      </w:pPr>
      <w:r>
        <w:t>п. 24 - не исполнен;</w:t>
      </w:r>
    </w:p>
    <w:p w:rsidR="00A77B3E" w:rsidP="00C34CCD">
      <w:pPr>
        <w:jc w:val="both"/>
      </w:pPr>
      <w:r>
        <w:t>п. 25 - не исполнен;</w:t>
      </w:r>
    </w:p>
    <w:p w:rsidR="00A77B3E" w:rsidP="00C34CCD">
      <w:pPr>
        <w:jc w:val="both"/>
      </w:pPr>
      <w:r>
        <w:t>п. 26 - не исполнен. План график не предоставлен;</w:t>
      </w:r>
    </w:p>
    <w:p w:rsidR="00A77B3E" w:rsidP="00C34CCD">
      <w:pPr>
        <w:jc w:val="both"/>
      </w:pPr>
      <w:r>
        <w:t>п. 27 - не исполнен;</w:t>
      </w:r>
    </w:p>
    <w:p w:rsidR="00A77B3E" w:rsidP="00C34CCD">
      <w:pPr>
        <w:jc w:val="both"/>
      </w:pPr>
      <w:r>
        <w:t>п. 28 - не исполнен;</w:t>
      </w:r>
    </w:p>
    <w:p w:rsidR="00A77B3E" w:rsidP="00C34CCD">
      <w:pPr>
        <w:jc w:val="both"/>
      </w:pPr>
      <w:r>
        <w:t>п. 29 - не исполнен;</w:t>
      </w:r>
    </w:p>
    <w:p w:rsidR="00A77B3E" w:rsidP="00C34CCD">
      <w:pPr>
        <w:jc w:val="both"/>
      </w:pPr>
      <w:r>
        <w:t>п. 30 - не исполнен;</w:t>
      </w:r>
    </w:p>
    <w:p w:rsidR="00A77B3E" w:rsidP="00C34CCD">
      <w:pPr>
        <w:jc w:val="both"/>
      </w:pPr>
      <w:r>
        <w:t xml:space="preserve">п. 31 - исполнен не в полном </w:t>
      </w:r>
      <w:r>
        <w:t>объеме. Часть шкафов закрыто, однако некоторые шкафы открыты;</w:t>
      </w:r>
    </w:p>
    <w:p w:rsidR="00A77B3E" w:rsidP="00C34CCD">
      <w:pPr>
        <w:jc w:val="both"/>
      </w:pPr>
      <w:r>
        <w:t>п. 32 - не исполнен, в открытых шкафов имеется мусор;</w:t>
      </w:r>
    </w:p>
    <w:p w:rsidR="00A77B3E" w:rsidP="00C34CCD">
      <w:pPr>
        <w:jc w:val="both"/>
      </w:pPr>
      <w:r>
        <w:t>п. 33 - исполнен;</w:t>
      </w:r>
    </w:p>
    <w:p w:rsidR="00A77B3E" w:rsidP="00C34CCD">
      <w:pPr>
        <w:jc w:val="both"/>
      </w:pPr>
      <w:r>
        <w:t>п. 34 - исполнен не в полном объеме. Произведена побелка входных тамбуров, однако покрасочный слой внутри тамбура не окраш</w:t>
      </w:r>
      <w:r>
        <w:t>ен;</w:t>
      </w:r>
    </w:p>
    <w:p w:rsidR="00A77B3E" w:rsidP="00C34CCD">
      <w:pPr>
        <w:jc w:val="both"/>
      </w:pPr>
      <w:r>
        <w:t>п. 35 - не исполнен;</w:t>
      </w:r>
    </w:p>
    <w:p w:rsidR="00A77B3E" w:rsidP="00C34CCD">
      <w:pPr>
        <w:jc w:val="both"/>
      </w:pPr>
      <w:r>
        <w:t>п. 36 - не исполнен;</w:t>
      </w:r>
    </w:p>
    <w:p w:rsidR="00A77B3E" w:rsidP="00C34CCD">
      <w:pPr>
        <w:jc w:val="both"/>
      </w:pPr>
      <w:r>
        <w:t>п. 37 - не исполнен;</w:t>
      </w:r>
    </w:p>
    <w:p w:rsidR="00A77B3E" w:rsidP="00C34CCD">
      <w:pPr>
        <w:jc w:val="both"/>
      </w:pPr>
      <w:r>
        <w:t>п. 38 - не исполнен;</w:t>
      </w:r>
    </w:p>
    <w:p w:rsidR="00A77B3E" w:rsidP="00C34CCD">
      <w:pPr>
        <w:jc w:val="both"/>
      </w:pPr>
      <w:r>
        <w:t>п. 40 - не исполнен. План график не предоставлен;</w:t>
      </w:r>
    </w:p>
    <w:p w:rsidR="00A77B3E" w:rsidP="00C34CCD">
      <w:pPr>
        <w:jc w:val="both"/>
      </w:pPr>
      <w:r>
        <w:t xml:space="preserve">п. 41 - не исполнен; </w:t>
      </w:r>
    </w:p>
    <w:p w:rsidR="00A77B3E" w:rsidP="00C34CCD">
      <w:pPr>
        <w:jc w:val="both"/>
      </w:pPr>
      <w:r>
        <w:t>п. 42 - не исполнен;</w:t>
      </w:r>
    </w:p>
    <w:p w:rsidR="00A77B3E" w:rsidP="00C34CCD">
      <w:pPr>
        <w:jc w:val="both"/>
      </w:pPr>
      <w:r>
        <w:t>п. 43 - не представилось возможным проверить ввиду отсутствия доступа;</w:t>
      </w:r>
    </w:p>
    <w:p w:rsidR="00A77B3E" w:rsidP="00C34CCD">
      <w:pPr>
        <w:jc w:val="both"/>
      </w:pPr>
      <w:r>
        <w:t xml:space="preserve">п. </w:t>
      </w:r>
      <w:r>
        <w:t>44 - не представилось возможным проверить ввиду отсутствия доступа;</w:t>
      </w:r>
    </w:p>
    <w:p w:rsidR="00A77B3E" w:rsidP="00C34CCD">
      <w:pPr>
        <w:jc w:val="both"/>
      </w:pPr>
      <w:r>
        <w:t>п. 45 - не представилось возможным проверить ввиду отсутствия доступа;</w:t>
      </w:r>
    </w:p>
    <w:p w:rsidR="00A77B3E" w:rsidP="00C34CCD">
      <w:pPr>
        <w:jc w:val="both"/>
      </w:pPr>
      <w:r>
        <w:t>п. 46 - не исполнен;</w:t>
      </w:r>
    </w:p>
    <w:p w:rsidR="00A77B3E" w:rsidP="00C34CCD">
      <w:pPr>
        <w:jc w:val="both"/>
      </w:pPr>
      <w:r>
        <w:t>п. 47 - не исполнен;</w:t>
      </w:r>
    </w:p>
    <w:p w:rsidR="00A77B3E" w:rsidP="00C34CCD">
      <w:pPr>
        <w:jc w:val="both"/>
      </w:pPr>
      <w:r>
        <w:t>п. 48 - не исполнен;</w:t>
      </w:r>
    </w:p>
    <w:p w:rsidR="00A77B3E" w:rsidP="00C34CCD">
      <w:pPr>
        <w:jc w:val="both"/>
      </w:pPr>
      <w:r>
        <w:t>п. 49 - не исполнен;</w:t>
      </w:r>
    </w:p>
    <w:p w:rsidR="00A77B3E" w:rsidP="00C34CCD">
      <w:pPr>
        <w:jc w:val="both"/>
      </w:pPr>
      <w:r>
        <w:t>п. 50 - не исполнен;</w:t>
      </w:r>
    </w:p>
    <w:p w:rsidR="00A77B3E" w:rsidP="00C34CCD">
      <w:pPr>
        <w:jc w:val="both"/>
      </w:pPr>
      <w:r>
        <w:t>п. 51 - не и</w:t>
      </w:r>
      <w:r>
        <w:t>сполнен;</w:t>
      </w:r>
    </w:p>
    <w:p w:rsidR="00A77B3E" w:rsidP="00C34CCD">
      <w:pPr>
        <w:jc w:val="both"/>
      </w:pPr>
      <w:r>
        <w:t>п. 52 - не исполнен;</w:t>
      </w:r>
    </w:p>
    <w:p w:rsidR="00A77B3E" w:rsidP="00C34CCD">
      <w:pPr>
        <w:jc w:val="both"/>
      </w:pPr>
      <w:r>
        <w:t xml:space="preserve">п. 53 - не исполнен; </w:t>
      </w:r>
    </w:p>
    <w:p w:rsidR="00A77B3E" w:rsidP="00C34CCD">
      <w:pPr>
        <w:jc w:val="both"/>
      </w:pPr>
      <w:r>
        <w:t>п. 54 - не исполнен;</w:t>
      </w:r>
    </w:p>
    <w:p w:rsidR="00A77B3E" w:rsidP="00C34CCD">
      <w:pPr>
        <w:jc w:val="both"/>
      </w:pPr>
      <w:r>
        <w:t xml:space="preserve">п. 55 - не исполнен; </w:t>
      </w:r>
    </w:p>
    <w:p w:rsidR="00A77B3E" w:rsidP="00C34CCD">
      <w:pPr>
        <w:jc w:val="both"/>
      </w:pPr>
      <w:r>
        <w:t>п. 56 - не исполнен;</w:t>
      </w:r>
    </w:p>
    <w:p w:rsidR="00A77B3E" w:rsidP="00C34CCD">
      <w:pPr>
        <w:jc w:val="both"/>
      </w:pPr>
      <w:r>
        <w:t>п. 57 - не представилось возможным проверить ввиду отсутствия доступа;</w:t>
      </w:r>
    </w:p>
    <w:p w:rsidR="00A77B3E" w:rsidP="00C34CCD">
      <w:pPr>
        <w:jc w:val="both"/>
      </w:pPr>
      <w:r>
        <w:t>п. 58 - не исполнен;</w:t>
      </w:r>
    </w:p>
    <w:p w:rsidR="00A77B3E" w:rsidP="00C34CCD">
      <w:pPr>
        <w:jc w:val="both"/>
      </w:pPr>
      <w:r>
        <w:t>п. 59 - не исполнен;</w:t>
      </w:r>
    </w:p>
    <w:p w:rsidR="00A77B3E" w:rsidP="00C34CCD">
      <w:pPr>
        <w:jc w:val="both"/>
      </w:pPr>
      <w:r>
        <w:t>п. 60 - не исполнен.</w:t>
      </w:r>
    </w:p>
    <w:p w:rsidR="00A77B3E" w:rsidP="00C34CCD">
      <w:pPr>
        <w:jc w:val="both"/>
      </w:pPr>
      <w:r>
        <w:t>В соот</w:t>
      </w:r>
      <w:r>
        <w:t xml:space="preserve">ветствии с п. 1 ч. 1 ст. 36 Жилищного кодекса Российской Федерации собственникам помещений в многоквартирном доме принадлежит на праве общей долевой собственности общее имущество в многоквартирном доме, а именно: </w:t>
      </w:r>
      <w:r>
        <w:t>помещения в данном доме, не являющиеся част</w:t>
      </w:r>
      <w:r>
        <w:t>ями квартир и предназначенные для обслуживания более одного помещения в данном 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</w:t>
      </w:r>
      <w:r>
        <w:t>ации, иное обслуживающее более одного помещения в данном доме оборудование (технические подвалы).</w:t>
      </w:r>
    </w:p>
    <w:p w:rsidR="00A77B3E" w:rsidP="00C34CCD">
      <w:pPr>
        <w:jc w:val="both"/>
      </w:pPr>
      <w:r>
        <w:t>Частью 2 статьи 192 ЖК РФ определено, что под деятельностью по управлению многоквартирным домом понимаются выполнение работ и (или) оказание услуг по управлен</w:t>
      </w:r>
      <w:r>
        <w:t>ию многоквартирным домом на основании договора управления многоквартирным домом.</w:t>
      </w:r>
    </w:p>
    <w:p w:rsidR="00A77B3E" w:rsidP="00C34CCD">
      <w:pPr>
        <w:jc w:val="both"/>
      </w:pPr>
      <w:r>
        <w:t xml:space="preserve">Согласно п. 3 Положения о лицензировании предпринимательской деятельности по управлению многоквартирными домами, утвержденного Постановлением Правительства РФ от 28.10.2014г. </w:t>
      </w:r>
      <w:r>
        <w:t>№ 1110 «О лицензировании предпринимательской деятельности по управлению многоквартирными домами», лицензионными требованиями к лицензиату помимо требований, предусмотренных пунктами 1 - 6.1 части 1 статьи 193 Жилищного кодекса Российской Федерации, являютс</w:t>
      </w:r>
      <w:r>
        <w:t>я следующие требования:</w:t>
      </w:r>
    </w:p>
    <w:p w:rsidR="00A77B3E" w:rsidP="00C34CCD">
      <w:pPr>
        <w:jc w:val="both"/>
      </w:pPr>
      <w:r>
        <w:t>а) соблюдение требований, предусмотренных частью 2.3 статьи 161 Жилищного кодекса Российской Федерации;</w:t>
      </w:r>
    </w:p>
    <w:p w:rsidR="00A77B3E" w:rsidP="00C34CCD">
      <w:pPr>
        <w:jc w:val="both"/>
      </w:pPr>
      <w:r>
        <w:t>б) исполнение обязанностей по договору управления многоквартирным домом, предусмотренных частью 2 статьи 162 Жилищного кодекса Р</w:t>
      </w:r>
      <w:r>
        <w:t>оссийской Федерации;</w:t>
      </w:r>
    </w:p>
    <w:p w:rsidR="00A77B3E" w:rsidP="00C34CCD">
      <w:pPr>
        <w:jc w:val="both"/>
      </w:pPr>
      <w:r>
        <w:t>в) соблюдение требований, предусмотренных частью 3.1 статьи 45 Жилищного кодекса Российской Федерации;</w:t>
      </w:r>
    </w:p>
    <w:p w:rsidR="00A77B3E" w:rsidP="00C34CCD">
      <w:pPr>
        <w:jc w:val="both"/>
      </w:pPr>
      <w:r>
        <w:t>г) соблюдение требований, предусмотренных частью 7 статьи 162 и частью 6    статьи 198 Жилищного кодекса Российской Федерации.</w:t>
      </w:r>
    </w:p>
    <w:p w:rsidR="00A77B3E" w:rsidP="00C34CCD">
      <w:pPr>
        <w:jc w:val="both"/>
      </w:pPr>
      <w:r>
        <w:t xml:space="preserve">В </w:t>
      </w:r>
      <w:r>
        <w:t>соответствии с ч. 2.3 ст. 161 ЖК РФ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</w:t>
      </w:r>
      <w:r>
        <w:t>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доме, за предоставление комм</w:t>
      </w:r>
      <w:r>
        <w:t>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</w:t>
      </w:r>
      <w:r>
        <w:t>обственникам и пользователям помещений в многоквартирных домах и жилых домах, или в случаях, предусмотренных статьей 157.2 настоящего Кодекса, за обеспечение готовности инженерных систем.</w:t>
      </w:r>
    </w:p>
    <w:p w:rsidR="00A77B3E" w:rsidP="00C34CCD">
      <w:pPr>
        <w:jc w:val="both"/>
      </w:pPr>
      <w:r>
        <w:t>Согласно п. 2. Правил осуществления деятельности по управлению много</w:t>
      </w:r>
      <w:r>
        <w:t>квартирными домами, утвержденные постановлением Правительства Российской Федерации от 15 мая 2013 года № 416 «О порядке осуществления деятельности по управлению многоквартирными домами» под деятельностью по управлению многоквартирным домом (далее - управле</w:t>
      </w:r>
      <w:r>
        <w:t xml:space="preserve">ние многоквартирным домом) понимается выполнение стандартов, направленных на достижение целей, </w:t>
      </w:r>
      <w:r>
        <w:t>установленных статьей 161 Жилищного кодекса Российской Федерации, а также определенных решением собственников помещений в многоквартирном доме.</w:t>
      </w:r>
    </w:p>
    <w:p w:rsidR="00A77B3E" w:rsidP="00C34CCD">
      <w:pPr>
        <w:jc w:val="both"/>
      </w:pPr>
      <w:r>
        <w:t xml:space="preserve">В соответствии с </w:t>
      </w:r>
      <w:r>
        <w:t>ч.ч</w:t>
      </w:r>
      <w:r>
        <w:t>. 1 и 1.1. ст. 161 ЖК РФ 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доме, решение вопросов пользования указанным имуществом, а такж</w:t>
      </w:r>
      <w:r>
        <w:t>е предоставление коммунальных услуг гражданам, проживающим в таком доме, или в случаях, предусмотренных статьей 157.2 настоящего Кодекса, постоянную готовность инженерных коммуникаций и другого оборудования, входящих в состав общего имущества собственников</w:t>
      </w:r>
      <w:r>
        <w:t xml:space="preserve"> помещений в многоквартирном доме, к предоставлению коммунальных услуг (далее - обеспечение готовности инженерных систем). Правительство Российской Федерации устанавливает стандарты и правила деятельности по управлению многоквартирными домами. Надлежащее с</w:t>
      </w:r>
      <w:r>
        <w:t>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о т</w:t>
      </w:r>
      <w:r>
        <w:t>ехническом регулировании, пожарной безопасности, защите прав потребителей, и должно обеспечивать: соблюдение требований к надежности и безопасности многоквартирного дома; безопасность жизни и здоровья граждан, имущества физических лиц, имущества юридически</w:t>
      </w:r>
      <w:r>
        <w:t>х лиц, государственного и муниципального имущества; доступность пользования помещениями и иным имуществом, входящим в состав общего имущества собственников помещений в многоквартирном доме; соблюдение прав и законных интересов собственников помещений в мно</w:t>
      </w:r>
      <w:r>
        <w:t>гоквартирном доме, а также иных лиц; постоянную готовность инженерных коммуникаций, приборов учета и другого оборудования, входящих в состав общего имущества собственников помещений в многоквартирном доме, к осуществлению поставок ресурсов, необходимых для</w:t>
      </w:r>
      <w:r>
        <w:t xml:space="preserve"> предоставления коммунальных услуг гражданам, проживающим в многоквартирном доме, в соответствии с правилами предоставления, приостановки и ограничения предоставления коммунальных услуг собственникам и пользователям помещений в многоквартирных домах и жилы</w:t>
      </w:r>
      <w:r>
        <w:t>х домах, установленными Правительством Российской Федерации.</w:t>
      </w:r>
    </w:p>
    <w:p w:rsidR="00A77B3E" w:rsidP="00C34CCD">
      <w:pPr>
        <w:jc w:val="both"/>
      </w:pPr>
      <w:r>
        <w:t>Подпунктами г), з) п. 11 Правил содержания общего имущества в многоквартирном доме, утвержденных Постановлением Правительства Российской Федерации № 491 от 13.08.2006г., установлено, что содержан</w:t>
      </w:r>
      <w:r>
        <w:t>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</w:t>
      </w:r>
      <w:r>
        <w:t xml:space="preserve">чает в себя: уборку и санитарно-гигиеническую очистку помещений общего пользования, а также земельного участка, входящего в состав общего имущества; текущий и капитальный ремонт, подготовку к сезонной эксплуатации и содержание общего имущества, указанного </w:t>
      </w:r>
      <w:r>
        <w:t>в подпунктах «а» - «д» пункта 2 настоящих Правил,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</w:t>
      </w:r>
      <w:r>
        <w:t>мущества.</w:t>
      </w:r>
    </w:p>
    <w:p w:rsidR="00A77B3E" w:rsidP="00C34CCD">
      <w:pPr>
        <w:jc w:val="both"/>
      </w:pPr>
      <w:r>
        <w:t>Согласно п. 10 Правил содержания общего имущества в многоквартирном доме, утвержденных Постановлением Правительства Российской Федерации № 491 от 13.08.2006г., общее имущество должно содержаться в соответствии с требованиями законодательства Росс</w:t>
      </w:r>
      <w:r>
        <w:t xml:space="preserve">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 </w:t>
      </w:r>
    </w:p>
    <w:p w:rsidR="00A77B3E" w:rsidP="00C34CCD">
      <w:pPr>
        <w:jc w:val="both"/>
      </w:pPr>
      <w:r>
        <w:t>а) соблюдение характеристик надежности и безопасности многоквартирного дома;</w:t>
      </w:r>
    </w:p>
    <w:p w:rsidR="00A77B3E" w:rsidP="00C34CCD">
      <w:pPr>
        <w:jc w:val="both"/>
      </w:pPr>
      <w:r>
        <w:t>б) безопасн</w:t>
      </w:r>
      <w:r>
        <w:t>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:rsidR="00A77B3E" w:rsidP="00C34CCD">
      <w:pPr>
        <w:jc w:val="both"/>
      </w:pPr>
      <w:r>
        <w:t>в) доступность пользования жилыми и (или) нежилыми помещениями, помещениями общего пользования, а также земельным у</w:t>
      </w:r>
      <w:r>
        <w:t>частком, на котором расположен многоквартирный дом, в том числе для инвалидов и иных маломобильных групп населения;</w:t>
      </w:r>
    </w:p>
    <w:p w:rsidR="00A77B3E" w:rsidP="00C34CCD">
      <w:pPr>
        <w:jc w:val="both"/>
      </w:pPr>
      <w:r>
        <w:t>г) соблюдение прав и законных интересов собственников помещений, а также иных лиц;</w:t>
      </w:r>
    </w:p>
    <w:p w:rsidR="00A77B3E" w:rsidP="00C34CCD">
      <w:pPr>
        <w:jc w:val="both"/>
      </w:pPr>
      <w:r>
        <w:t xml:space="preserve">д) постоянную готовность инженерных коммуникаций, </w:t>
      </w:r>
      <w:r>
        <w:t>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</w:t>
      </w:r>
      <w:r>
        <w:t>твенникам и пользователям помещений в многоквартирных домах и жилых домов (далее - Правила предоставления коммунальных услуг);</w:t>
      </w:r>
    </w:p>
    <w:p w:rsidR="00A77B3E" w:rsidP="00C34CCD">
      <w:pPr>
        <w:jc w:val="both"/>
      </w:pPr>
      <w:r>
        <w:t>е) поддержание архитектурного облика многоквартирного дома в соответствии с проектной документацией для строительства или реконст</w:t>
      </w:r>
      <w:r>
        <w:t>рукции многоквартирного дома;</w:t>
      </w:r>
    </w:p>
    <w:p w:rsidR="00A77B3E" w:rsidP="00C34CCD">
      <w:pPr>
        <w:jc w:val="both"/>
      </w:pPr>
      <w: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:rsidR="00A77B3E" w:rsidP="00C34CCD">
      <w:pPr>
        <w:jc w:val="both"/>
      </w:pPr>
      <w:r>
        <w:t>Согласно разделу II – «Организация технического обслуживания и текущего ремонта жилищного фонда» Пр</w:t>
      </w:r>
      <w:r>
        <w:t>авил и норм технической эксплуатации жилищного фонда, утвержденных Постановлением Госстроя РФ от 27.09.2003г. № 170 техническое обслуживание здания включает комплекс работ по поддержанию в исправном состоянии элементов и внутридомовых систем, заданных пара</w:t>
      </w:r>
      <w:r>
        <w:t>метров и режимов работы его конструкций, оборудования и технических устройств. Система технического обслуживания (содержания и текущего ремонта) жилищного фонда обеспечивает нормальное функционирование зданий и инженерных систем в течение установленного ср</w:t>
      </w:r>
      <w:r>
        <w:t>ока службы здания с использованием в необходимых объемах материальных и финансовых ресурсов. Техническое обслуживание жилищного фонда включает работы по контролю за его состоянием, поддержанию в исправности, работоспособности, наладке и регулированию инжен</w:t>
      </w:r>
      <w:r>
        <w:t>ерных систем и т.д. Контроль за техническим состоянием следует осуществлять путем проведения плановых и внеплановых осмотров. Текущий ремонт здания включает в себя комплекс строительных и организационно-технических мероприятий с целью устранения неисправно</w:t>
      </w:r>
      <w:r>
        <w:t>стей (восстановления работоспособности) элементов, оборудования и инженерных систем здания для поддержания эксплуатационных показателей.</w:t>
      </w:r>
    </w:p>
    <w:p w:rsidR="00A77B3E" w:rsidP="00C34CCD">
      <w:pPr>
        <w:jc w:val="both"/>
      </w:pPr>
      <w:r>
        <w:t>Постановлением Правительства Российской Федерации от 03 апреля 2013 года № 290 «О минимальном перечне услуг и работ, не</w:t>
      </w:r>
      <w:r>
        <w:t>обходимых для обеспечения надлежащего содержания общего имущества в многоквартирном доме, и порядке их оказания и выполнения» утвержден минимальный перечень услуг и работ, необходимых для обеспечения надлежащего содержания общего имущества в многоквартирно</w:t>
      </w:r>
      <w:r>
        <w:t>м доме.</w:t>
      </w:r>
    </w:p>
    <w:p w:rsidR="00A77B3E" w:rsidP="00C34CCD">
      <w:pPr>
        <w:jc w:val="both"/>
      </w:pPr>
      <w:r>
        <w:t>Пунктом 2 Постановления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</w:t>
      </w:r>
      <w:r>
        <w:t>ения» установлено, что перечень и Правила,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</w:t>
      </w:r>
      <w:r>
        <w:t>ущества в многоквартирном доме и возникшим после дня вступления в силу настоящего постановления.</w:t>
      </w:r>
    </w:p>
    <w:p w:rsidR="00A77B3E" w:rsidP="00C34CCD">
      <w:pPr>
        <w:jc w:val="both"/>
      </w:pPr>
      <w:r>
        <w:t>Пунктом 9 Правил оказания услуг и выполнения работ, необходимых для обеспечения надлежащего содержания общего имущества в многоквартирном доме, утвержденных По</w:t>
      </w:r>
      <w:r>
        <w:t>становлением Правительства Российской Федерации от 03 апреля 2013 года № 290, предусмотрено, что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</w:t>
      </w:r>
      <w:r>
        <w:t>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</w:t>
      </w:r>
      <w:r>
        <w:t>й документации многоквартирного дома.</w:t>
      </w:r>
    </w:p>
    <w:p w:rsidR="00A77B3E" w:rsidP="00C34CCD">
      <w:pPr>
        <w:jc w:val="both"/>
      </w:pPr>
      <w:r>
        <w:t>В соответствии со ст. 20 Жилищного кодекса Российской Федерации под государственным жилищным надзором понимаются деятельность уполномоченных органов исполнительной власти субъектов Российской Федерации, направленная на</w:t>
      </w:r>
      <w:r>
        <w:t xml:space="preserve"> предупреждение, выявление и пресечение нарушений органами государственной власти, органами местного самоуправления, а также юридическими лицами, индивидуальными предпринимателями и гражданами установленных в соответствии с жилищным законодательством, зако</w:t>
      </w:r>
      <w:r>
        <w:t>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собственности, в том числе требований к жилым помещениям, их использованию и содержанию, использова</w:t>
      </w:r>
      <w:r>
        <w:t>нию и содержанию общего имущества собственников помещений в многоквартирных домах, формированию фондов капитального ремонта, созданию и деятельности юридических лиц, индивидуальных предпринимателей, осуществляющих управление многоквартирными домами, оказыв</w:t>
      </w:r>
      <w:r>
        <w:t>ающих услуги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региональных операторов, нарушений ог</w:t>
      </w:r>
      <w:r>
        <w:t xml:space="preserve">раничений изменения размера вносимой гражданами платы за коммунальные услуги, требований к составу нормативов потребления коммунальных ресурсов (коммунальных услуг), условиям и методам установления нормативов потребления коммунальных </w:t>
      </w:r>
      <w:r>
        <w:t>ресурсов (коммунальных</w:t>
      </w:r>
      <w:r>
        <w:t xml:space="preserve"> услуг), а также обоснованности размера установленного норматива потребления коммунальных ресурсов (коммунальных услуг), обоснованности размера платы за содержание жилого помещения для собственников жилых помещений, которые не приняли решение о выборе спос</w:t>
      </w:r>
      <w:r>
        <w:t>оба управления многоквартирным домом, решение об установлении размера платы за содержание жилого помещения, и соблюдению предельных индексов изменения размера такой платы, требований правил содержания общего имущества в многоквартирном доме и правил измене</w:t>
      </w:r>
      <w:r>
        <w:t>ния размера платы за содержание жилого помещения,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энергетической эффективности и о</w:t>
      </w:r>
      <w:r>
        <w:t>снащенности помещений многоквартирных домов и жилых домов приборами учета используемых энергетических ресурсов, требований к предоставлению жилых помещений в наемных домах социального использования (далее - обязательные требования), нарушений органами мест</w:t>
      </w:r>
      <w:r>
        <w:t xml:space="preserve">ного самоуправления, </w:t>
      </w:r>
      <w:r>
        <w:t>ресурсоснабжающими</w:t>
      </w:r>
      <w:r>
        <w:t xml:space="preserve"> организациями, лицами, осуществляющими деятельность по управлению многоквартирными домами, требований к порядку размещения информации в системе, посредством организации и проведения проверок указанных лиц, принятия п</w:t>
      </w:r>
      <w:r>
        <w:t>редусмотренных законодательством Российской Федерации мер по пресечению и (или) устранению выявленных нарушений, и деятельность указанных органов исполнительной власти субъектов Российской Федерации по систематическому наблюдению за исполнением обязательны</w:t>
      </w:r>
      <w:r>
        <w:t>х требований, анализу и прогнозированию состояния исполнения обязательных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</w:t>
      </w:r>
      <w:r>
        <w:t>.</w:t>
      </w:r>
    </w:p>
    <w:p w:rsidR="00A77B3E" w:rsidP="00C34CCD">
      <w:pPr>
        <w:jc w:val="both"/>
      </w:pPr>
      <w:r>
        <w:t>Государственный жилищный надзор осуществляется уполномоченными органами исполнительной власти субъектов Российской Федерации (региональный государственный жилищный надзор) (далее - органы государственного жилищного надзора) в порядке, установленном высши</w:t>
      </w:r>
      <w:r>
        <w:t>м исполнительным органом государственной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 Согласование назначения на должность и осво</w:t>
      </w:r>
      <w:r>
        <w:t>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осуществл</w:t>
      </w:r>
      <w:r>
        <w:t>яется уполномоченным Правительством Российской Федерации федеральным органом исполнительной власти в порядке, установленном Правительством Российской Федерации.</w:t>
      </w:r>
    </w:p>
    <w:p w:rsidR="00A77B3E" w:rsidP="00C34CCD">
      <w:pPr>
        <w:jc w:val="both"/>
      </w:pPr>
      <w:r>
        <w:t>К отношениям, связанным с осуществлением государственного жилищного надзора, муниципального кон</w:t>
      </w:r>
      <w:r>
        <w:t>троля, организацией и проведением проверок юридических лиц (за исключением региональных операторов), индивидуальных предпринимателей, применяются положения Федерального закона от 26 декабря   2008 года № 294-ФЗ «О защите прав юридических лиц и индивидуальн</w:t>
      </w:r>
      <w:r>
        <w:t xml:space="preserve">ых предпринимателей при осуществлении государственного контроля (надзора) и муниципального контроля» с учетом особенностей организации и проведения </w:t>
      </w:r>
      <w:r>
        <w:t>плановых и внеплановых проверок, установленных частями 4.1 и 4.2 настоящей статьи. К отношениям, связанным с</w:t>
      </w:r>
      <w:r>
        <w:t xml:space="preserve"> осуществлением государственного жилищного надзора в отношении деятельности региональных операторов, организацией и проведением их проверок, применяются положения указанного Федерального закона с учетом особенностей, предусмотренных частью 4.3 настоящей ст</w:t>
      </w:r>
      <w:r>
        <w:t>атьи.</w:t>
      </w:r>
    </w:p>
    <w:p w:rsidR="00A77B3E" w:rsidP="00C34CCD">
      <w:pPr>
        <w:jc w:val="both"/>
      </w:pPr>
      <w:r>
        <w:t>Согласно ч. 4.2 ст. 20 Жилищного кодекса Российской Федерации основаниями для проведения внеплановой проверки наряду с основаниями, указанными в части 2 статьи 10 Федерального закона от 26 декабря 2008 года          № 294-ФЗ «О защите прав юридически</w:t>
      </w:r>
      <w:r>
        <w:t>х лиц и индивидуальных предпринимателей при осуществлении государственного контроля (надзора) и муниципального контроля», являются поступления, в частности посредством системы, в орган государственного жилищного надзора, орган муниципального жилищного конт</w:t>
      </w:r>
      <w:r>
        <w:t>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</w:t>
      </w:r>
      <w:r>
        <w:t>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</w:t>
      </w:r>
      <w:r>
        <w:t>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</w:t>
      </w:r>
      <w:r>
        <w:t>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</w:t>
      </w:r>
      <w:r>
        <w:t>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</w:t>
      </w:r>
      <w:r>
        <w:t>ора оказания услуг и (или) выполнения работ по содержанию и ремонту общего имущества в многоквартирном доме, решения о заключении с указанными в части 1 статьи 164 настоящего Кодекса лицами договоров оказания услуг по содержанию и (или) выполнению работ по</w:t>
      </w:r>
      <w:r>
        <w:t xml:space="preserve">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</w:t>
      </w:r>
      <w:r>
        <w:t>а в данном доме, о фактах нарушения управляющей организацией обязательств, предусмотренных частью 2 статьи 162 настоящего Кодекса, о фактах нарушения в области применения предельных (максимальных) индексов изменения размера вносимой гражданами платы за ком</w:t>
      </w:r>
      <w:r>
        <w:t>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</w:t>
      </w:r>
      <w:r>
        <w:t xml:space="preserve">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</w:t>
      </w:r>
      <w:r>
        <w:t xml:space="preserve">и правил изменения размера платы за содержание жилого помещения, о фактах нарушения </w:t>
      </w:r>
      <w:r>
        <w:t>наймодателями</w:t>
      </w:r>
      <w:r>
        <w:t xml:space="preserve"> жилы</w:t>
      </w:r>
      <w:r>
        <w:t xml:space="preserve">х помещений в наемных домах социального использования обязательных требований к </w:t>
      </w:r>
      <w:r>
        <w:t>наймодателям</w:t>
      </w:r>
      <w: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</w:t>
      </w:r>
      <w:r>
        <w:t xml:space="preserve">жилых помещений, о фактах нарушения органами местного самоуправления, </w:t>
      </w:r>
      <w:r>
        <w:t>ресурсоснабжающими</w:t>
      </w:r>
      <w: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 Основанием </w:t>
      </w:r>
      <w:r>
        <w:t>для проведения внеплановой проверки органом государственного жилищного надзора, органом муниципального жилищного контроля (в случаях наделения органами государственной власти субъектов Российской Федерации уполномоченных органов местного самоуправления отд</w:t>
      </w:r>
      <w:r>
        <w:t>ельными государственными полномочиями по проведению проверок при осуществлении лицензионного контроля) является приказ (распоряжение) главного государственного жилищного инспектора Российской Федерации о назначении внеплановой проверки, изданный в соответс</w:t>
      </w:r>
      <w:r>
        <w:t xml:space="preserve">твии с поручениями Президента Российской Федерации, Правительства Российской Федерации.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</w:t>
      </w:r>
      <w:r>
        <w:t>внеплановой проверки.</w:t>
      </w:r>
    </w:p>
    <w:p w:rsidR="00A77B3E" w:rsidP="00C34CCD">
      <w:pPr>
        <w:jc w:val="both"/>
      </w:pPr>
      <w:r>
        <w:t>Исследовав и оценив представленные в материалах дела доказательства в их совокупности, суд приходит к выводу о наличии в действиях                                     ООО «Управляющая компания «</w:t>
      </w:r>
      <w:r>
        <w:t>Авентин</w:t>
      </w:r>
      <w:r>
        <w:t>» состава административного право</w:t>
      </w:r>
      <w:r>
        <w:t>нарушения, предусмотренного ч. 24 ст. 19.5 КоАП РФ, а именно – невыполнение в установленный срок законного предписания органа, осуществляющего региональный государственный жилищный надзор, в том числе лицензионный контроль в сфере осуществления предпринима</w:t>
      </w:r>
      <w:r>
        <w:t>тельской деятельности по управлению многоквартирными домами, об устранении нарушений лицензионных требований.</w:t>
      </w:r>
    </w:p>
    <w:p w:rsidR="00A77B3E" w:rsidP="00C34CCD">
      <w:pPr>
        <w:jc w:val="both"/>
      </w:pPr>
      <w:r>
        <w:t>Обстоятельства, предусмотренные ст. 24.5 КоАП РФ и исключающие производство по делу об административном правонарушении, отсутствуют.</w:t>
      </w:r>
    </w:p>
    <w:p w:rsidR="00A77B3E" w:rsidP="00C34CCD">
      <w:pPr>
        <w:jc w:val="both"/>
      </w:pPr>
      <w:r>
        <w:t>Обстоятельств</w:t>
      </w:r>
      <w:r>
        <w:t>, смягчающих или отягчающих административную ответственность, не имеется.</w:t>
      </w:r>
    </w:p>
    <w:p w:rsidR="00A77B3E" w:rsidP="00C34CCD">
      <w:pPr>
        <w:jc w:val="both"/>
      </w:pPr>
      <w:r>
        <w:t>В соответствии с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</w:t>
      </w:r>
      <w:r>
        <w:t>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C34CCD">
      <w:pPr>
        <w:jc w:val="both"/>
      </w:pPr>
      <w:r>
        <w:t>В соответствии со ст. 26.2 КоАП РФ доказательствами по делу об административном правонар</w:t>
      </w:r>
      <w:r>
        <w:t>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</w:t>
      </w:r>
      <w:r>
        <w:t xml:space="preserve">тивной ответственности, а также иные обстоятельства, имеющие значение для правильного разрешения дела. Эти данные устанавливаются </w:t>
      </w:r>
      <w:r>
        <w:t>протоколом об административном правонарушении, иными протоколами, предусмотренными настоящим Кодексом, объяснениями лица, в от</w:t>
      </w:r>
      <w:r>
        <w:t>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C34CCD">
      <w:pPr>
        <w:jc w:val="both"/>
      </w:pPr>
      <w:r>
        <w:t>Избирая н</w:t>
      </w:r>
      <w:r>
        <w:t>аказание, мировой судья считает возможным назначить Обществу с ограниченной ответственностью «Управляющая компания «</w:t>
      </w:r>
      <w:r>
        <w:t>Авентин</w:t>
      </w:r>
      <w:r>
        <w:t>» наказание в виде штрафа в нижнем пределе санкции ч. 24 ст. 19.5 КоАП РФ.</w:t>
      </w:r>
    </w:p>
    <w:p w:rsidR="00A77B3E" w:rsidP="00C34CCD">
      <w:pPr>
        <w:jc w:val="both"/>
      </w:pPr>
      <w:r>
        <w:t>На основании изложенного, руководствуясь ст. ст. 19.5, 29.</w:t>
      </w:r>
      <w:r>
        <w:t>9, 29.10 КоАП РФ, мировой судья –</w:t>
      </w:r>
    </w:p>
    <w:p w:rsidR="00A77B3E" w:rsidP="00C34CCD">
      <w:pPr>
        <w:jc w:val="both"/>
      </w:pPr>
    </w:p>
    <w:p w:rsidR="00A77B3E" w:rsidP="00C34CCD">
      <w:pPr>
        <w:jc w:val="both"/>
      </w:pPr>
      <w:r>
        <w:t>ПОСТАНОВИЛ:</w:t>
      </w:r>
    </w:p>
    <w:p w:rsidR="00A77B3E" w:rsidP="00C34CCD">
      <w:pPr>
        <w:jc w:val="both"/>
      </w:pPr>
    </w:p>
    <w:p w:rsidR="00A77B3E" w:rsidP="00C34CCD">
      <w:pPr>
        <w:jc w:val="both"/>
      </w:pPr>
      <w:r>
        <w:t>Общество с ограниченной ответственностью «Управляющая компания «</w:t>
      </w:r>
      <w:r>
        <w:t>Авентин</w:t>
      </w:r>
      <w:r>
        <w:t>» (ИНН 9102195387, ОГРН 1159102118867) признать виновным в совершении административного правонарушения, предусмотренного частью 24  статьи 19.5 Кодекса об административных правонарушени</w:t>
      </w:r>
      <w:r>
        <w:t xml:space="preserve">ях Российской Федерации и назначить ему наказание в виде штрафа в размере 200000 (двести тысяч) рублей. </w:t>
      </w:r>
    </w:p>
    <w:p w:rsidR="00A77B3E" w:rsidP="00C34CCD">
      <w:pPr>
        <w:jc w:val="both"/>
      </w:pPr>
      <w:r>
        <w:t>Штраф подлежит уплате на р/с № 40101810335100010001 Центральный банк Российской Федерации Отделение Республика Крым г. Симферополя (Инспекция по жилищн</w:t>
      </w:r>
      <w:r>
        <w:t>ому надзору Республики Крым), л/с 04752203350, код ОКАТО – 35000000000,  ОКТМО 35701000001, ИНН 9102012996, БИК 043510001,               КПП 910201001, КБК 83911690040040000140, УИН - 0.</w:t>
      </w:r>
    </w:p>
    <w:p w:rsidR="00A77B3E" w:rsidP="00C34CCD">
      <w:pPr>
        <w:jc w:val="both"/>
      </w:pPr>
      <w:r>
        <w:t>Согласно ст. 32.2 КоАП РФ, административный штраф должен быть уплачен</w:t>
      </w:r>
      <w: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C34CCD">
      <w:pPr>
        <w:jc w:val="both"/>
      </w:pPr>
      <w:r>
        <w:t>Предупредить ООО «УК «</w:t>
      </w:r>
      <w:r>
        <w:t>Авентин</w:t>
      </w:r>
      <w:r>
        <w:t>» об административной ответственности   по ч. 1 ст. 20.2</w:t>
      </w:r>
      <w:r>
        <w:t>5 КоАП РФ в случае несвоевременной уплаты штрафа.</w:t>
      </w:r>
    </w:p>
    <w:p w:rsidR="00A77B3E" w:rsidP="00C34CC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   г. Симферополя Республики Крым через мирового судь</w:t>
      </w:r>
      <w:r>
        <w:t>ю судебного участка № 1 Железнодорожного района г. Симферополя (адрес: 295034, Республика Крым,             г. Симферополь, ул. Киевская 55/2).</w:t>
      </w:r>
    </w:p>
    <w:p w:rsidR="00A77B3E" w:rsidP="00C34CCD">
      <w:pPr>
        <w:jc w:val="both"/>
      </w:pPr>
    </w:p>
    <w:p w:rsidR="00A77B3E" w:rsidP="00C34CC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C34CC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CD"/>
    <w:rsid w:val="00A77B3E"/>
    <w:rsid w:val="00C34CC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