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Дело № 5-1-390/2020 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ПОСТАНОВЛЕНИЕ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23 сентября 2020 года</w:t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  <w:t>г. Симферополь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4E1BB0">
        <w:rPr>
          <w:sz w:val="18"/>
          <w:szCs w:val="18"/>
        </w:rPr>
        <w:t>поступившее из Государственного учреждения – управление пенсионного фонда Российской Федерации                     в г. Симферополе Республики Крым, в отношении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Андрея Геннадьевича,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паспортные данные, генерального директор</w:t>
      </w:r>
      <w:r w:rsidRPr="004E1BB0">
        <w:rPr>
          <w:sz w:val="18"/>
          <w:szCs w:val="18"/>
        </w:rPr>
        <w:t>а ООО</w:t>
      </w:r>
      <w:r w:rsidRPr="004E1BB0">
        <w:rPr>
          <w:sz w:val="18"/>
          <w:szCs w:val="18"/>
        </w:rPr>
        <w:t xml:space="preserve"> «КРЫМСКОЕ НОВО-ЗУЕ</w:t>
      </w:r>
      <w:r w:rsidRPr="004E1BB0">
        <w:rPr>
          <w:sz w:val="18"/>
          <w:szCs w:val="18"/>
        </w:rPr>
        <w:t>ВСКОЕ МЕСТОРОЖДЕНИЕ», зарегистрированного по адресу: адрес,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УСТАНОВИЛ: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Заместителем на</w:t>
      </w:r>
      <w:r w:rsidRPr="004E1BB0">
        <w:rPr>
          <w:sz w:val="18"/>
          <w:szCs w:val="18"/>
        </w:rPr>
        <w:t xml:space="preserve">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 за то, что он, являясь генеральным директором Обществ</w:t>
      </w:r>
      <w:r w:rsidRPr="004E1BB0">
        <w:rPr>
          <w:sz w:val="18"/>
          <w:szCs w:val="18"/>
        </w:rPr>
        <w:t>а с ограниченной ответственностью «КРЫМСКОЕ НОВО-ЗУЕВСКОЕ МЕСТОРОЖДЕНИЕ»,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</w:t>
      </w:r>
      <w:r w:rsidRPr="004E1BB0">
        <w:rPr>
          <w:sz w:val="18"/>
          <w:szCs w:val="18"/>
        </w:rPr>
        <w:t>ованном) учете в</w:t>
      </w:r>
      <w:r w:rsidRPr="004E1BB0">
        <w:rPr>
          <w:sz w:val="18"/>
          <w:szCs w:val="18"/>
        </w:rPr>
        <w:t xml:space="preserve">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4E1BB0">
        <w:rPr>
          <w:sz w:val="18"/>
          <w:szCs w:val="18"/>
        </w:rPr>
        <w:t>за</w:t>
      </w:r>
      <w:r w:rsidRPr="004E1BB0">
        <w:rPr>
          <w:sz w:val="18"/>
          <w:szCs w:val="18"/>
        </w:rPr>
        <w:t xml:space="preserve"> дата.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В судебное заседание </w:t>
      </w:r>
      <w:r w:rsidRPr="004E1BB0">
        <w:rPr>
          <w:sz w:val="18"/>
          <w:szCs w:val="18"/>
        </w:rPr>
        <w:t>Подпорин</w:t>
      </w:r>
      <w:r w:rsidRPr="004E1BB0">
        <w:rPr>
          <w:sz w:val="18"/>
          <w:szCs w:val="18"/>
        </w:rPr>
        <w:t xml:space="preserve"> А.Г. не я</w:t>
      </w:r>
      <w:r w:rsidRPr="004E1BB0">
        <w:rPr>
          <w:sz w:val="18"/>
          <w:szCs w:val="18"/>
        </w:rPr>
        <w:t xml:space="preserve">вился, </w:t>
      </w:r>
      <w:r w:rsidRPr="004E1BB0">
        <w:rPr>
          <w:sz w:val="18"/>
          <w:szCs w:val="18"/>
        </w:rPr>
        <w:t>извещен</w:t>
      </w:r>
      <w:r w:rsidRPr="004E1BB0">
        <w:rPr>
          <w:sz w:val="18"/>
          <w:szCs w:val="1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4E1BB0">
        <w:rPr>
          <w:sz w:val="18"/>
          <w:szCs w:val="18"/>
        </w:rPr>
        <w:t>Лицо, в отношении которого ведется производство по делу, считается извещенным о времени и м</w:t>
      </w:r>
      <w:r w:rsidRPr="004E1BB0">
        <w:rPr>
          <w:sz w:val="18"/>
          <w:szCs w:val="18"/>
        </w:rPr>
        <w:t>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</w:t>
      </w:r>
      <w:r w:rsidRPr="004E1BB0">
        <w:rPr>
          <w:sz w:val="18"/>
          <w:szCs w:val="18"/>
        </w:rPr>
        <w:t>правления, а также в случае возвращения почтового отправления с отметкой об</w:t>
      </w:r>
      <w:r w:rsidRPr="004E1BB0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4E1BB0">
        <w:rPr>
          <w:sz w:val="18"/>
          <w:szCs w:val="18"/>
        </w:rPr>
        <w:t>Судебное</w:t>
      </w:r>
      <w:r w:rsidRPr="004E1BB0">
        <w:rPr>
          <w:sz w:val="18"/>
          <w:szCs w:val="18"/>
        </w:rPr>
        <w:t>», утвержденных приказом ФГУП «По</w:t>
      </w:r>
      <w:r w:rsidRPr="004E1BB0">
        <w:rPr>
          <w:sz w:val="18"/>
          <w:szCs w:val="18"/>
        </w:rPr>
        <w:t>чта России» от 31 августа 2005 года № 343. Согласно ч. 2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</w:t>
      </w:r>
      <w:r w:rsidRPr="004E1BB0">
        <w:rPr>
          <w:sz w:val="18"/>
          <w:szCs w:val="18"/>
        </w:rPr>
        <w:t>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Учитывая данные о надлежащем извещении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А.Г., а также принимая во внимание отсутствие ходатайств об отложении дела, мир</w:t>
      </w:r>
      <w:r w:rsidRPr="004E1BB0">
        <w:rPr>
          <w:sz w:val="18"/>
          <w:szCs w:val="18"/>
        </w:rPr>
        <w:t>овой судья на основании ч. 2 ст. 25.1 КоАП РФ считает возможным рассмотреть данное дело в его отсутствие.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Исследовав материалы дела, мировой судья пришел к выводу о наличии в действиях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 состава правонарушения, предусмотренного                </w:t>
      </w:r>
      <w:r w:rsidRPr="004E1BB0">
        <w:rPr>
          <w:sz w:val="18"/>
          <w:szCs w:val="18"/>
        </w:rPr>
        <w:t xml:space="preserve">       ст. 15.33.2 КоАП РФ, исходя из следующего.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Согласно протоколу № ... об административном правонарушении            от дата, составленного в отношении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 за то, что он, являясь генеральным директором Общества с ограниченной ответственность</w:t>
      </w:r>
      <w:r w:rsidRPr="004E1BB0">
        <w:rPr>
          <w:sz w:val="18"/>
          <w:szCs w:val="18"/>
        </w:rPr>
        <w:t>ю «КРЫМСКОЕ НОВО-ЗУЕВСКОЕ МЕСТОРОЖДЕНИЕ»,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</w:t>
      </w:r>
      <w:r w:rsidRPr="004E1BB0">
        <w:rPr>
          <w:sz w:val="18"/>
          <w:szCs w:val="18"/>
        </w:rPr>
        <w:t>льного пенсионного страхования срок сведений (документов), необходимых для ведения индивидуального</w:t>
      </w:r>
      <w:r w:rsidRPr="004E1BB0">
        <w:rPr>
          <w:sz w:val="18"/>
          <w:szCs w:val="18"/>
        </w:rPr>
        <w:t xml:space="preserve"> (персонифицированного) учета в системе обязательного пенсионного страхования </w:t>
      </w:r>
      <w:r w:rsidRPr="004E1BB0">
        <w:rPr>
          <w:sz w:val="18"/>
          <w:szCs w:val="18"/>
        </w:rPr>
        <w:t>за</w:t>
      </w:r>
      <w:r w:rsidRPr="004E1BB0">
        <w:rPr>
          <w:sz w:val="18"/>
          <w:szCs w:val="18"/>
        </w:rPr>
        <w:t xml:space="preserve"> дата.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Согласно п. 2 ст. 11 Федерального закона от дата № 27-ФЗ «Об индивидуал</w:t>
      </w:r>
      <w:r w:rsidRPr="004E1BB0">
        <w:rPr>
          <w:sz w:val="18"/>
          <w:szCs w:val="18"/>
        </w:rPr>
        <w:t>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</w:t>
      </w:r>
      <w:r w:rsidRPr="004E1BB0">
        <w:rPr>
          <w:sz w:val="18"/>
          <w:szCs w:val="18"/>
        </w:rPr>
        <w:t xml:space="preserve">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 w:rsidRPr="004E1BB0">
        <w:rPr>
          <w:sz w:val="18"/>
          <w:szCs w:val="18"/>
        </w:rPr>
        <w:t xml:space="preserve"> </w:t>
      </w:r>
      <w:r w:rsidRPr="004E1BB0">
        <w:rPr>
          <w:sz w:val="18"/>
          <w:szCs w:val="18"/>
        </w:rPr>
        <w:t>законодательством Российской Федерации о налогах и сборах начисляются страховые взносы) следующие</w:t>
      </w:r>
      <w:r w:rsidRPr="004E1BB0">
        <w:rPr>
          <w:sz w:val="18"/>
          <w:szCs w:val="18"/>
        </w:rPr>
        <w:t xml:space="preserve">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</w:t>
      </w:r>
      <w:r w:rsidRPr="004E1BB0">
        <w:rPr>
          <w:sz w:val="18"/>
          <w:szCs w:val="18"/>
        </w:rPr>
        <w:t>актера, на вознаграждение по которому в соответствии с законодательством Российской Федерации начисляются страховые взносы;</w:t>
      </w:r>
      <w:r w:rsidRPr="004E1BB0">
        <w:rPr>
          <w:sz w:val="18"/>
          <w:szCs w:val="18"/>
        </w:rPr>
        <w:t xml:space="preserve"> </w:t>
      </w:r>
      <w:r w:rsidRPr="004E1BB0">
        <w:rPr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</w:t>
      </w:r>
      <w:r w:rsidRPr="004E1BB0">
        <w:rPr>
          <w:sz w:val="18"/>
          <w:szCs w:val="18"/>
        </w:rPr>
        <w:t>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</w:t>
      </w:r>
      <w:r w:rsidRPr="004E1BB0">
        <w:rPr>
          <w:sz w:val="18"/>
          <w:szCs w:val="18"/>
        </w:rPr>
        <w:t>да, работой в районах Крайнего Севера и приравненных к ним местностях;</w:t>
      </w:r>
      <w:r w:rsidRPr="004E1BB0">
        <w:rPr>
          <w:sz w:val="18"/>
          <w:szCs w:val="18"/>
        </w:rPr>
        <w:t xml:space="preserve"> </w:t>
      </w:r>
      <w:r w:rsidRPr="004E1BB0">
        <w:rPr>
          <w:sz w:val="18"/>
          <w:szCs w:val="1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</w:t>
      </w:r>
      <w:r w:rsidRPr="004E1BB0">
        <w:rPr>
          <w:sz w:val="18"/>
          <w:szCs w:val="18"/>
        </w:rPr>
        <w:t xml:space="preserve">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</w:t>
      </w:r>
      <w:r w:rsidRPr="004E1BB0">
        <w:rPr>
          <w:sz w:val="18"/>
          <w:szCs w:val="18"/>
        </w:rPr>
        <w:t xml:space="preserve">досрочного негосударственного пенсионного обеспечения; документы, подтверждающие </w:t>
      </w:r>
      <w:r w:rsidRPr="004E1BB0">
        <w:rPr>
          <w:sz w:val="18"/>
          <w:szCs w:val="18"/>
        </w:rPr>
        <w:t>право застрахованного лица на досрочное назначение страховой пенсии по старости.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Подпорин</w:t>
      </w:r>
      <w:r w:rsidRPr="004E1BB0">
        <w:rPr>
          <w:sz w:val="18"/>
          <w:szCs w:val="18"/>
        </w:rPr>
        <w:t xml:space="preserve"> А.Г. является генеральным директором Общества с ограниченной ответственностью «КРЫМСКОЕ НОВО-ЗУЕВСКОЕ МЕСТОРОЖДЕНИЕ», расположенного по адресу: адрес, что подтверждае</w:t>
      </w:r>
      <w:r w:rsidRPr="004E1BB0">
        <w:rPr>
          <w:sz w:val="18"/>
          <w:szCs w:val="18"/>
        </w:rPr>
        <w:t>тся выпиской из Единого государственного реестра юридических лиц с основным государственным регистрационным номером – 1149102065100.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При таких обстоятельствах в действиях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 имеется состав правонарушения, предусмотренного ст. 15.33.2 КоАП РФ, а</w:t>
      </w:r>
      <w:r w:rsidRPr="004E1BB0">
        <w:rPr>
          <w:sz w:val="18"/>
          <w:szCs w:val="18"/>
        </w:rPr>
        <w:t xml:space="preserve">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</w:t>
      </w:r>
      <w:r w:rsidRPr="004E1BB0">
        <w:rPr>
          <w:sz w:val="18"/>
          <w:szCs w:val="18"/>
        </w:rPr>
        <w:t>едения индивидуального (персонифицированного) учета в системе обязательного пенсионного страхования.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</w:t>
      </w:r>
      <w:r w:rsidRPr="004E1BB0">
        <w:rPr>
          <w:sz w:val="18"/>
          <w:szCs w:val="18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</w:t>
      </w: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А.Г., мировой судья пришел к выводу о на</w:t>
      </w:r>
      <w:r w:rsidRPr="004E1BB0">
        <w:rPr>
          <w:sz w:val="18"/>
          <w:szCs w:val="18"/>
        </w:rPr>
        <w:t>значении ему административного наказания в виде штрафа в пределе санкции ст. 15.33.2 КоАП РФ.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На основании </w:t>
      </w:r>
      <w:r w:rsidRPr="004E1BB0">
        <w:rPr>
          <w:sz w:val="18"/>
          <w:szCs w:val="18"/>
        </w:rPr>
        <w:t>изложенного</w:t>
      </w:r>
      <w:r w:rsidRPr="004E1BB0">
        <w:rPr>
          <w:sz w:val="18"/>
          <w:szCs w:val="18"/>
        </w:rPr>
        <w:t>, руководствуясь ст. ст. 15.33.2, 25.1, 29.9, 29.10 КоАП РФ, мировой судья -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ПОСТАНОВИЛ: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Подпорина</w:t>
      </w:r>
      <w:r w:rsidRPr="004E1BB0">
        <w:rPr>
          <w:sz w:val="18"/>
          <w:szCs w:val="18"/>
        </w:rPr>
        <w:t xml:space="preserve"> Андрея Геннадьевича – генерального ди</w:t>
      </w:r>
      <w:r w:rsidRPr="004E1BB0">
        <w:rPr>
          <w:sz w:val="18"/>
          <w:szCs w:val="18"/>
        </w:rPr>
        <w:t>ректора Общества с ограниченной ответственностью «КРЫМСКОЕ НОВО-ЗУЕВСКОЕ МЕСТОРОЖДЕНИЕ» -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</w:t>
      </w:r>
      <w:r w:rsidRPr="004E1BB0">
        <w:rPr>
          <w:sz w:val="18"/>
          <w:szCs w:val="18"/>
        </w:rPr>
        <w:t>чить ему административное наказание в виде административного штрафа в размере 300 (триста) рублей.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 xml:space="preserve">Штраф подлежит уплате на </w:t>
      </w:r>
      <w:r w:rsidRPr="004E1BB0">
        <w:rPr>
          <w:sz w:val="18"/>
          <w:szCs w:val="18"/>
        </w:rPr>
        <w:t>р</w:t>
      </w:r>
      <w:r w:rsidRPr="004E1BB0">
        <w:rPr>
          <w:sz w:val="18"/>
          <w:szCs w:val="18"/>
        </w:rPr>
        <w:t>/с № 40101810335100010001 в Отделении          по Республике Крым Южного главного управления ЦБ РФ, получатель          УФК по Респ</w:t>
      </w:r>
      <w:r w:rsidRPr="004E1BB0">
        <w:rPr>
          <w:sz w:val="18"/>
          <w:szCs w:val="18"/>
        </w:rPr>
        <w:t>ублике Крым (Министерство юстиции Республики Крым,               л/с 04752203230), КПП телефон, ИНН телефон, ОКТМО телефон,         БИК телефон, КБК 82811601153010332140.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Согласно ст. 32.2 КоАП РФ, административный штраф должен быть уплачен лицом, привлече</w:t>
      </w:r>
      <w:r w:rsidRPr="004E1BB0">
        <w:rPr>
          <w:sz w:val="18"/>
          <w:szCs w:val="1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</w:t>
      </w:r>
      <w:r w:rsidRPr="004E1BB0">
        <w:rPr>
          <w:sz w:val="18"/>
          <w:szCs w:val="18"/>
        </w:rPr>
        <w:t>ния в Железнодорожный районный суд               г. Симферополя Республики Крым через судебный участок № 1 Железнодорожного района г. Симферополя (адрес: 295034, Республика Крым,    г. Симферополь, ул. Киевская 55/2).</w:t>
      </w:r>
    </w:p>
    <w:p w:rsidR="00A77B3E" w:rsidRPr="004E1BB0" w:rsidP="004E1BB0">
      <w:pPr>
        <w:jc w:val="both"/>
        <w:rPr>
          <w:sz w:val="18"/>
          <w:szCs w:val="18"/>
        </w:rPr>
      </w:pPr>
    </w:p>
    <w:p w:rsidR="00A77B3E" w:rsidRPr="004E1BB0" w:rsidP="004E1BB0">
      <w:pPr>
        <w:jc w:val="both"/>
        <w:rPr>
          <w:sz w:val="18"/>
          <w:szCs w:val="18"/>
        </w:rPr>
      </w:pPr>
      <w:r w:rsidRPr="004E1BB0">
        <w:rPr>
          <w:sz w:val="18"/>
          <w:szCs w:val="18"/>
        </w:rPr>
        <w:t>Мировой судья</w:t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  <w:t>/подпись/</w:t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</w:r>
      <w:r w:rsidRPr="004E1BB0">
        <w:rPr>
          <w:sz w:val="18"/>
          <w:szCs w:val="18"/>
        </w:rPr>
        <w:tab/>
        <w:t xml:space="preserve">Д.С. </w:t>
      </w:r>
      <w:r w:rsidRPr="004E1BB0">
        <w:rPr>
          <w:sz w:val="18"/>
          <w:szCs w:val="18"/>
        </w:rPr>
        <w:t>Щербина</w:t>
      </w:r>
    </w:p>
    <w:p w:rsidR="00A77B3E" w:rsidRPr="004E1BB0" w:rsidP="004E1BB0">
      <w:pPr>
        <w:jc w:val="both"/>
        <w:rPr>
          <w:sz w:val="18"/>
          <w:szCs w:val="18"/>
        </w:rPr>
      </w:pPr>
    </w:p>
    <w:sectPr w:rsidSect="004E1BB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B0"/>
    <w:rsid w:val="004E1BB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