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31FF4">
      <w:pPr>
        <w:jc w:val="both"/>
      </w:pPr>
      <w:r>
        <w:t xml:space="preserve">Дело № 5-1-407/2019 </w:t>
      </w:r>
    </w:p>
    <w:p w:rsidR="00A77B3E" w:rsidP="00131FF4">
      <w:pPr>
        <w:jc w:val="both"/>
      </w:pPr>
      <w:r>
        <w:t>ПОСТАНОВЛЕНИЕ</w:t>
      </w:r>
    </w:p>
    <w:p w:rsidR="00A77B3E" w:rsidP="00131FF4">
      <w:pPr>
        <w:jc w:val="both"/>
      </w:pPr>
    </w:p>
    <w:p w:rsidR="00A77B3E" w:rsidP="00131FF4">
      <w:pPr>
        <w:jc w:val="both"/>
      </w:pPr>
      <w:r>
        <w:t>12 сентября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131FF4">
      <w:pPr>
        <w:jc w:val="both"/>
      </w:pPr>
    </w:p>
    <w:p w:rsidR="00A77B3E" w:rsidP="00131FF4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Инспекции по труду Республики Крым, в отношении Государственного унитарного предприятия Республики Крым «Центр комплексного снабжения строительных объектов» (ИНН 9102191209), расположенного по адресу: адрес, о привлечении его к административной ответственности за правонарушение, предусмотренное ч. 7 ст. 5.27 Кодекса Российской Федерации об административных правонарушениях, -</w:t>
      </w:r>
    </w:p>
    <w:p w:rsidR="00A77B3E" w:rsidP="00131FF4">
      <w:pPr>
        <w:jc w:val="both"/>
      </w:pPr>
    </w:p>
    <w:p w:rsidR="00A77B3E" w:rsidP="00131FF4">
      <w:pPr>
        <w:jc w:val="both"/>
      </w:pPr>
      <w:r>
        <w:t>УСТАНОВИЛ:</w:t>
      </w:r>
    </w:p>
    <w:p w:rsidR="00A77B3E" w:rsidP="00131FF4">
      <w:pPr>
        <w:jc w:val="both"/>
      </w:pPr>
    </w:p>
    <w:p w:rsidR="00A77B3E" w:rsidP="00131FF4">
      <w:pPr>
        <w:jc w:val="both"/>
      </w:pPr>
      <w:r>
        <w:t xml:space="preserve">Заместителем заведующего отдела надзора и контроля за соблюдением трудового законодательства, старшим государственным инспектором труда Республики Крым </w:t>
      </w:r>
      <w:r>
        <w:t>Зейтуллаевым</w:t>
      </w:r>
      <w:r>
        <w:t xml:space="preserve"> А.Р. составлен протокол об административном правонарушении в отношении Государственного унитарного предприятия Республики Крым «Центр комплексного снабжения строительных объектов», которое допустило нарушение законодательства о труде, выразившееся в невыплате Ковальчук В.В. причитающую денежную сумму в размере среднемесячного заработка за период трудоустройства за третий месяц.</w:t>
      </w:r>
    </w:p>
    <w:p w:rsidR="00A77B3E" w:rsidP="00131FF4">
      <w:pPr>
        <w:jc w:val="both"/>
      </w:pPr>
      <w:r>
        <w:t xml:space="preserve">В судебном заседании директор ГУП РК «Центр комплексного снабжения строительных объектов» </w:t>
      </w:r>
      <w:r>
        <w:t>Михальческий</w:t>
      </w:r>
      <w:r>
        <w:t xml:space="preserve"> И.П. вину признал и сообщил, что на момент составления протокола об административном правонарушении, а именно: 14 июня 2019 года, выплата среднемесячного заработка на период трудоустройства лицу, которое обратилось в Инспекцию по труду Республики Крым, выплачено в полном объёме с учетом компенсации за несвоевременную выплату, о чем предоставил соответствующие платежное поручение и реестр на зачисление заработной платы на счета сотрудников.</w:t>
      </w:r>
    </w:p>
    <w:p w:rsidR="00A77B3E" w:rsidP="00131FF4">
      <w:pPr>
        <w:jc w:val="both"/>
      </w:pPr>
      <w:r>
        <w:t xml:space="preserve">Выслушав директора ГУП РК «Центр комплексного снабжения строительных объектов» </w:t>
      </w:r>
      <w:r>
        <w:t>Михальческого</w:t>
      </w:r>
      <w:r>
        <w:t xml:space="preserve"> И.П., исследовав материалы дела, мировой судья пришел к выводу о наличии в действиях Государственного унитарного предприятия Республики Крым «Центр комплексного снабжения строительных объектов» состава правонарушения, предусмотренного ч. 7      ст. 5.27 КоАП РФ, исходя из следующего.</w:t>
      </w:r>
    </w:p>
    <w:p w:rsidR="00A77B3E" w:rsidP="00131FF4">
      <w:pPr>
        <w:jc w:val="both"/>
      </w:pPr>
      <w:r>
        <w:t>В соответствии с ч. 7 ст. 5.27 КоАП РФ административным правонарушением признается невыплата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либо установление заработной платы в размере менее размера, предусмотренного трудовым законодательством лицом, ранее подвергнутым административному наказанию за аналогичное административное правонарушение.</w:t>
      </w:r>
    </w:p>
    <w:p w:rsidR="00A77B3E" w:rsidP="00131FF4">
      <w:pPr>
        <w:jc w:val="both"/>
      </w:pPr>
      <w:r>
        <w:t>На основании ст. 21 Трудового кодекса РФ работник имеет право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A77B3E" w:rsidP="00131FF4">
      <w:pPr>
        <w:jc w:val="both"/>
      </w:pPr>
      <w:r>
        <w:t>Согласно ст. 22 Трудового кодекса РФ работодатель обязан 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договорами.</w:t>
      </w:r>
    </w:p>
    <w:p w:rsidR="00A77B3E" w:rsidP="00131FF4">
      <w:pPr>
        <w:jc w:val="both"/>
      </w:pPr>
      <w:r>
        <w:t>Протоколом № 57-01-14/2019-1625-4/1 об административном правонарушении от 12 июля 2019 года, составленного в отношении Государственного унитарного предприятия Республики Крым «Центр комплексного снабжения строительных объектов» установлено, что в ходе проведения проверки соблюдения трудового законодательства и иных нормативных правовых актов, содержащих нормы трудового права, проведенной в период с 04.07.2019г. по 10.07.2019г. по обращению    Ковальчук В.В. Инспекцией по труду Республики Крым установлено следующее.</w:t>
      </w:r>
    </w:p>
    <w:p w:rsidR="00A77B3E" w:rsidP="00131FF4">
      <w:pPr>
        <w:jc w:val="both"/>
      </w:pPr>
      <w:r>
        <w:t>Приказом от 15.02.2019 года № 1-к Ковальчук В.В. уволен с занимаемой должности в связи с сокращением штата работников.</w:t>
      </w:r>
    </w:p>
    <w:p w:rsidR="00A77B3E" w:rsidP="00131FF4">
      <w:pPr>
        <w:jc w:val="both"/>
      </w:pPr>
      <w:r>
        <w:t xml:space="preserve">Заявлением от 16.04.2019 года на имя директора Государственного унитарного предприятия Республики Крым «Центр комплексного снабжения строительных объектов» </w:t>
      </w:r>
      <w:r>
        <w:t>Михальчевского</w:t>
      </w:r>
      <w:r>
        <w:t xml:space="preserve"> И.П. Ковальчук В.В. просит выплатить ему причитающую денежную сумму в размере среднемесячного заработка за период трудоустройства за третий месяц.</w:t>
      </w:r>
    </w:p>
    <w:p w:rsidR="00A77B3E" w:rsidP="00131FF4">
      <w:pPr>
        <w:jc w:val="both"/>
      </w:pPr>
      <w:r>
        <w:t>Согласно предоставленного расчетного листа Ковальчук В.В. начислен среднемесячный заработок за третий месяц трудоустройства                               в сумме 40108,27 руб.</w:t>
      </w:r>
    </w:p>
    <w:p w:rsidR="00A77B3E" w:rsidP="00131FF4">
      <w:pPr>
        <w:jc w:val="both"/>
      </w:pPr>
      <w:r>
        <w:t>В соответствии со ст. 178 Трудового кодекса Российской Федерации при расторжении трудового договора в связи с ликвидацией организации (пункт 1 части первой статьи 81 настоящего Кодекса) либо сокращением численности или штата работников организации (пункт 2 части первой статьи 81 настоящего Кодекса) увольняемому работнику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свыше двух месяцев со дня увольнения (с зачетом выходного пособия). 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условии, если в двухнедельный срок после увольнения работник обратился в этот орган и не был им трудоустроен.</w:t>
      </w:r>
    </w:p>
    <w:p w:rsidR="00A77B3E" w:rsidP="00131FF4">
      <w:pPr>
        <w:jc w:val="both"/>
      </w:pPr>
      <w:r>
        <w:t>В соответствии со ст. 423 Трудового кодекса Российской Федерации в части, не противоречащей Трудовому кодексу Российской Федерации, продолжает действовать Положение з порядке высвобождения, трудоустройства рабочих и служащих, и предоставления им льгот и компенсаций, утвержденное постановлением Госкомтруда СССР                      от 02.03.1988г. № 113/6-64.</w:t>
      </w:r>
    </w:p>
    <w:p w:rsidR="00A77B3E" w:rsidP="00131FF4">
      <w:pPr>
        <w:jc w:val="both"/>
      </w:pPr>
      <w:r>
        <w:t>В соответствии с п. 12 Положения о порядке высвобождения, трудоустройства рабочих и служащих, и предоставления им льгот и компенсаций которое является приложением к постановлению Госкомтруда СССР от 2 марта 1988 года № 113/6-</w:t>
      </w:r>
      <w:r>
        <w:t>64 выходное пособие выплачивается предприятием при увольнении работника. Выплата сохраняемого среднего заработка на период трудоустройства производится после увольнения работника по прежнему месту его работы в дни выдачи на данном предприятии заработной платы по предъявлению паспорта и трудовой книжки, а за третий месяц со дня увольнения - и справки органа по трудоустройству (кроме лиц, уволенных в связи с реорганизацией или ликвидацией предприятия).</w:t>
      </w:r>
    </w:p>
    <w:p w:rsidR="00A77B3E" w:rsidP="00131FF4">
      <w:pPr>
        <w:jc w:val="both"/>
      </w:pPr>
      <w:r>
        <w:t>Правилами внутреннего трудового распорядка предприятия установлены сроки выплаты заработной платы 5-го и 20-го числа.</w:t>
      </w:r>
    </w:p>
    <w:p w:rsidR="00A77B3E" w:rsidP="00131FF4">
      <w:pPr>
        <w:jc w:val="both"/>
      </w:pPr>
      <w:r>
        <w:t>В нарушение п. 12 Положения о порядке высвобождения, трудоустройства рабочих и служащих, и предоставления им льгот и компенсаций которое является приложением к постановлению Госкомтруда СССР от 2 марта 1988 года № 113/6-64 среднемесячный заработок за третий месяц трудоустройства в сумме 88578,77 руб. (в том числе среднемесячный заработок за второй месяц трудоустройства), Ковальчук В.В. перечислен на лицевой счет 14.06.2019 года.</w:t>
      </w:r>
    </w:p>
    <w:p w:rsidR="00A77B3E" w:rsidP="00131FF4">
      <w:pPr>
        <w:jc w:val="both"/>
      </w:pPr>
      <w:r>
        <w:t>Таким образом, среднемесячный заработок за третий месяц трудоустройства должен был выплачен не позднее 20 мая 2019 года.</w:t>
      </w:r>
    </w:p>
    <w:p w:rsidR="00A77B3E" w:rsidP="00131FF4">
      <w:pPr>
        <w:jc w:val="both"/>
      </w:pPr>
      <w:r>
        <w:t>Постановлением № 42-01-14/2019-1337-5/1 о назначении административного наказания Инспекции по труду Республики Крым                                          от 21.06.2019г. Государственное унитарное предприятие Республики Крым «Центр комплексного снабжения строительных объектов» привлечено к административной ответственности по ч. 6 ст. 5.27 РФ.</w:t>
      </w:r>
    </w:p>
    <w:p w:rsidR="00A77B3E" w:rsidP="00131FF4">
      <w:pPr>
        <w:jc w:val="both"/>
      </w:pPr>
      <w:r>
        <w:t>Согласно требованиям ч. 3 ст. 11 Трудового кодекса РФ все работодатели (физические лица и юридические лица, независимо от их организационно-правовых форм и форм собственности)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актов, содержащих нормы трудового права.</w:t>
      </w:r>
    </w:p>
    <w:p w:rsidR="00A77B3E" w:rsidP="00131FF4">
      <w:pPr>
        <w:jc w:val="both"/>
      </w:pPr>
      <w:r>
        <w:t>В соответствии со ст. 419 Трудового кодекса РФ лица, виновные в нарушении трудового законодательства и иных актов, содержащих нормы трудового права, привлекаются, в том числе к административной ответственности в порядке, установленном федеральными законами.</w:t>
      </w:r>
    </w:p>
    <w:p w:rsidR="00A77B3E" w:rsidP="00131FF4">
      <w:pPr>
        <w:jc w:val="both"/>
      </w:pPr>
      <w:r>
        <w:t>Таким образом, мировой судья приходит к выводу о виновности Государственного унитарного предприятия Республики Крым «Центр комплексного снабжения строительных объектов» в совершении административного правонарушения, ответственность за которое предусмотрена ч. 7 ст. 5.27 КоАП РФ.</w:t>
      </w:r>
    </w:p>
    <w:p w:rsidR="00A77B3E" w:rsidP="00131FF4">
      <w:pPr>
        <w:jc w:val="both"/>
      </w:pPr>
      <w:r>
        <w:t>В соответствии с ч. 3 ст.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131FF4">
      <w:pPr>
        <w:jc w:val="both"/>
      </w:pPr>
      <w:r>
        <w:t>При назначении административного наказания следует учесть характер совершенного Государственным унитарным предприятием Республики Крым «Центр комплексного снабжения строительных объектов» административного правонарушения, имущественное и финансовое положение юридического лица.</w:t>
      </w:r>
    </w:p>
    <w:p w:rsidR="00A77B3E" w:rsidP="00131FF4">
      <w:pPr>
        <w:jc w:val="both"/>
      </w:pPr>
      <w:r>
        <w:tab/>
        <w:t>Обстоятельств, смягчающих либо отягчающих административную ответственность не имеется.</w:t>
      </w:r>
    </w:p>
    <w:p w:rsidR="00A77B3E" w:rsidP="00131FF4">
      <w:pPr>
        <w:jc w:val="both"/>
      </w:pPr>
      <w:r>
        <w:t>Сроки давности привлечения к административной ответственности, установленные ст. 4.5 КоАП РФ, не нарушены.</w:t>
      </w:r>
    </w:p>
    <w:p w:rsidR="00A77B3E" w:rsidP="00131FF4">
      <w:pPr>
        <w:jc w:val="both"/>
      </w:pPr>
      <w:r>
        <w:t>Избирая наказание, мировой судья пришел к выводу о назначении Государственного унитарного предприятия Республики Крым «Центр комплексного снабжения строительных объектов» наказание в виде штрафа в нижнем пределе санкции ч. 7 ст. 5.27 КоАП РФ.</w:t>
      </w:r>
    </w:p>
    <w:p w:rsidR="00A77B3E" w:rsidP="00131FF4">
      <w:pPr>
        <w:jc w:val="both"/>
      </w:pPr>
      <w:r>
        <w:t>На основании изложенного, руководствуясь ст. ст. 5.27, 29.9, 29.10 КоАП РФ, мировой судья -</w:t>
      </w:r>
    </w:p>
    <w:p w:rsidR="00A77B3E" w:rsidP="00131FF4">
      <w:pPr>
        <w:jc w:val="both"/>
      </w:pPr>
    </w:p>
    <w:p w:rsidR="00A77B3E" w:rsidP="00131FF4">
      <w:pPr>
        <w:jc w:val="both"/>
      </w:pPr>
      <w:r>
        <w:t>ПОСТАНОВИЛ:</w:t>
      </w:r>
    </w:p>
    <w:p w:rsidR="00A77B3E" w:rsidP="00131FF4">
      <w:pPr>
        <w:jc w:val="both"/>
      </w:pPr>
    </w:p>
    <w:p w:rsidR="00A77B3E" w:rsidP="00131FF4">
      <w:pPr>
        <w:jc w:val="both"/>
      </w:pPr>
      <w:r>
        <w:t>Государственное унитарное предприятие Республики Крым «Центр комплексного снабжения строительных объектов» признать виновным в совершении административного правонарушения, предусмотренного ч. 7       ст. 5.27 Кодекса Российской Федерации об административных правонарушениях и назначить ему административное наказание в виде штрафа в сумме 50000 (пятьдесят тысяч) рублей.</w:t>
      </w:r>
    </w:p>
    <w:p w:rsidR="00A77B3E" w:rsidP="00131FF4">
      <w:pPr>
        <w:jc w:val="both"/>
      </w:pPr>
      <w:r>
        <w:t>Штраф подлежит уплате на р/с № ..., УФК по Республике Крым (Инспекция по труду Республики Крым) в Отделении Республики Крым г. Симферополь, КПП телефон, ИНН телефон,    ОКТМО телефон, БИК телефон, номер счета ...,                        КБК ....</w:t>
      </w:r>
    </w:p>
    <w:p w:rsidR="00A77B3E" w:rsidP="00131FF4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131FF4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(Республика Крым,                              г. Симферополь, ул. Киевская 55/2).</w:t>
      </w:r>
    </w:p>
    <w:p w:rsidR="00A77B3E" w:rsidP="00131FF4">
      <w:pPr>
        <w:jc w:val="both"/>
      </w:pPr>
    </w:p>
    <w:p w:rsidR="00A77B3E" w:rsidP="00131FF4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131FF4">
      <w:pPr>
        <w:jc w:val="both"/>
      </w:pPr>
    </w:p>
    <w:p w:rsidR="00131FF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F4"/>
    <w:rsid w:val="00131FF4"/>
    <w:rsid w:val="002405BE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