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4616FD" w:rsidP="00FA149F">
      <w:pPr>
        <w:pStyle w:val="Heading1"/>
        <w:jc w:val="right"/>
        <w:rPr>
          <w:b w:val="0"/>
          <w:sz w:val="28"/>
          <w:szCs w:val="28"/>
        </w:rPr>
      </w:pPr>
      <w:r w:rsidRPr="004616FD">
        <w:rPr>
          <w:b w:val="0"/>
          <w:sz w:val="28"/>
          <w:szCs w:val="28"/>
        </w:rPr>
        <w:t>Дело № 5-</w:t>
      </w:r>
      <w:r w:rsidRPr="004616FD" w:rsidR="00024572">
        <w:rPr>
          <w:b w:val="0"/>
          <w:sz w:val="28"/>
          <w:szCs w:val="28"/>
        </w:rPr>
        <w:t>1</w:t>
      </w:r>
      <w:r w:rsidRPr="004616FD">
        <w:rPr>
          <w:b w:val="0"/>
          <w:sz w:val="28"/>
          <w:szCs w:val="28"/>
        </w:rPr>
        <w:t>-</w:t>
      </w:r>
      <w:r w:rsidR="00E02BC0">
        <w:rPr>
          <w:b w:val="0"/>
          <w:sz w:val="28"/>
          <w:szCs w:val="28"/>
        </w:rPr>
        <w:t>41</w:t>
      </w:r>
      <w:r w:rsidRPr="004616FD" w:rsidR="004616FD">
        <w:rPr>
          <w:b w:val="0"/>
          <w:sz w:val="28"/>
          <w:szCs w:val="28"/>
        </w:rPr>
        <w:t>5</w:t>
      </w:r>
      <w:r w:rsidRPr="004616FD">
        <w:rPr>
          <w:b w:val="0"/>
          <w:sz w:val="28"/>
          <w:szCs w:val="28"/>
        </w:rPr>
        <w:t>/20</w:t>
      </w:r>
      <w:r w:rsidRPr="004616FD" w:rsidR="005A3C3E">
        <w:rPr>
          <w:b w:val="0"/>
          <w:sz w:val="28"/>
          <w:szCs w:val="28"/>
        </w:rPr>
        <w:t>2</w:t>
      </w:r>
      <w:r w:rsidR="00E02BC0">
        <w:rPr>
          <w:b w:val="0"/>
          <w:sz w:val="28"/>
          <w:szCs w:val="28"/>
        </w:rPr>
        <w:t>5</w:t>
      </w:r>
      <w:r w:rsidRPr="004616FD">
        <w:rPr>
          <w:b w:val="0"/>
          <w:sz w:val="28"/>
          <w:szCs w:val="28"/>
        </w:rPr>
        <w:t xml:space="preserve"> </w:t>
      </w:r>
    </w:p>
    <w:p w:rsidR="00FA149F" w:rsidRPr="004616FD" w:rsidP="00FA149F">
      <w:pPr>
        <w:pStyle w:val="Heading1"/>
        <w:rPr>
          <w:b w:val="0"/>
          <w:bCs w:val="0"/>
          <w:sz w:val="28"/>
          <w:szCs w:val="28"/>
        </w:rPr>
      </w:pPr>
      <w:r w:rsidRPr="004616FD">
        <w:rPr>
          <w:b w:val="0"/>
          <w:bCs w:val="0"/>
          <w:sz w:val="28"/>
          <w:szCs w:val="28"/>
        </w:rPr>
        <w:t>ПОСТАНОВЛЕНИЕ</w:t>
      </w:r>
    </w:p>
    <w:p w:rsidR="00FA149F" w:rsidRPr="004616FD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04 июн</w:t>
      </w:r>
      <w:r w:rsidRPr="004616FD" w:rsidR="008A4D52">
        <w:rPr>
          <w:sz w:val="28"/>
          <w:szCs w:val="28"/>
        </w:rPr>
        <w:t>я</w:t>
      </w:r>
      <w:r w:rsidRPr="004616FD">
        <w:rPr>
          <w:sz w:val="28"/>
          <w:szCs w:val="28"/>
        </w:rPr>
        <w:t xml:space="preserve"> 20</w:t>
      </w:r>
      <w:r w:rsidRPr="004616FD" w:rsidR="005A3C3E">
        <w:rPr>
          <w:sz w:val="28"/>
          <w:szCs w:val="28"/>
        </w:rPr>
        <w:t>2</w:t>
      </w:r>
      <w:r w:rsidR="00C129E3">
        <w:rPr>
          <w:sz w:val="28"/>
          <w:szCs w:val="28"/>
        </w:rPr>
        <w:t>5</w:t>
      </w:r>
      <w:r w:rsidRPr="004616FD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 w:rsidR="00BA7E84">
        <w:rPr>
          <w:sz w:val="28"/>
          <w:szCs w:val="28"/>
        </w:rPr>
        <w:tab/>
      </w:r>
      <w:r w:rsidRPr="004616FD" w:rsidR="006958F5">
        <w:rPr>
          <w:sz w:val="28"/>
          <w:szCs w:val="28"/>
        </w:rPr>
        <w:tab/>
      </w:r>
      <w:r w:rsidRPr="004616FD">
        <w:rPr>
          <w:sz w:val="28"/>
          <w:szCs w:val="28"/>
        </w:rPr>
        <w:t>г. Симферополь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rStyle w:val="s11"/>
          <w:sz w:val="28"/>
          <w:szCs w:val="28"/>
        </w:rPr>
        <w:t>М</w:t>
      </w:r>
      <w:r w:rsidRPr="004616FD" w:rsidR="00817238">
        <w:rPr>
          <w:rStyle w:val="s11"/>
          <w:sz w:val="28"/>
          <w:szCs w:val="28"/>
        </w:rPr>
        <w:t>ировой</w:t>
      </w:r>
      <w:r w:rsidRPr="004616FD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4616FD">
        <w:rPr>
          <w:sz w:val="28"/>
          <w:szCs w:val="28"/>
        </w:rPr>
        <w:t xml:space="preserve"> рассмотрев дело об административном правонарушении, поступившее из Инспекции Федеральной налоговой службы России</w:t>
      </w:r>
      <w:r w:rsidRPr="004616FD" w:rsidR="00817238">
        <w:rPr>
          <w:sz w:val="28"/>
          <w:szCs w:val="28"/>
        </w:rPr>
        <w:t xml:space="preserve"> </w:t>
      </w:r>
      <w:r w:rsidRPr="004616FD">
        <w:rPr>
          <w:sz w:val="28"/>
          <w:szCs w:val="28"/>
        </w:rPr>
        <w:t xml:space="preserve">по г. Симферополю, </w:t>
      </w:r>
      <w:r w:rsidRPr="004616FD" w:rsidR="0053356A">
        <w:rPr>
          <w:rStyle w:val="s11"/>
          <w:sz w:val="28"/>
          <w:szCs w:val="28"/>
        </w:rPr>
        <w:t>в отношении</w:t>
      </w:r>
    </w:p>
    <w:p w:rsidR="00E94FA4" w:rsidRPr="004616FD" w:rsidP="00DA3C5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Литке </w:t>
      </w:r>
      <w:r w:rsidR="00D32C75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E94FA4" w:rsidRPr="004616FD" w:rsidP="00DA3C5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года рождения, урожен</w:t>
      </w:r>
      <w:r w:rsidR="002D7D14">
        <w:rPr>
          <w:sz w:val="28"/>
          <w:szCs w:val="28"/>
        </w:rPr>
        <w:t>ки</w:t>
      </w:r>
      <w:r w:rsidRPr="004616FD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 гражданина Российской Федерации, паспорт</w:t>
      </w:r>
      <w:r w:rsidRPr="004616FD" w:rsidR="003D2183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директора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FA149F" w:rsidRPr="004616FD" w:rsidP="00FA149F">
      <w:pPr>
        <w:jc w:val="both"/>
        <w:rPr>
          <w:sz w:val="28"/>
          <w:szCs w:val="28"/>
        </w:rPr>
      </w:pPr>
      <w:r w:rsidRPr="004616FD">
        <w:rPr>
          <w:sz w:val="28"/>
          <w:szCs w:val="28"/>
        </w:rPr>
        <w:t>о привлечении е</w:t>
      </w:r>
      <w:r w:rsidR="002D7D14">
        <w:rPr>
          <w:sz w:val="28"/>
          <w:szCs w:val="28"/>
        </w:rPr>
        <w:t>ё</w:t>
      </w:r>
      <w:r w:rsidRPr="004616FD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УСТАНОВИЛ:</w:t>
      </w:r>
    </w:p>
    <w:p w:rsidR="00FA149F" w:rsidRPr="004616FD" w:rsidP="00FA149F">
      <w:pPr>
        <w:jc w:val="center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Pr="004616FD" w:rsidR="00483C60">
        <w:rPr>
          <w:sz w:val="28"/>
          <w:szCs w:val="28"/>
        </w:rPr>
        <w:t>м г</w:t>
      </w:r>
      <w:r w:rsidRPr="004616FD" w:rsidR="0086073B">
        <w:rPr>
          <w:sz w:val="28"/>
          <w:szCs w:val="28"/>
        </w:rPr>
        <w:t>осударственным налоговым инспектором</w:t>
      </w:r>
      <w:r>
        <w:rPr>
          <w:sz w:val="28"/>
          <w:szCs w:val="28"/>
        </w:rPr>
        <w:t xml:space="preserve"> ОКП № 3</w:t>
      </w:r>
      <w:r w:rsidRPr="004616FD" w:rsidR="00860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Межрайонной </w:t>
      </w:r>
      <w:r w:rsidRPr="004616FD" w:rsidR="0086073B">
        <w:rPr>
          <w:sz w:val="28"/>
          <w:szCs w:val="28"/>
        </w:rPr>
        <w:t xml:space="preserve">ИФНС России </w:t>
      </w:r>
      <w:r>
        <w:rPr>
          <w:sz w:val="28"/>
          <w:szCs w:val="28"/>
        </w:rPr>
        <w:t>№ 4</w:t>
      </w:r>
      <w:r w:rsidRPr="004616FD" w:rsidR="006958F5">
        <w:rPr>
          <w:sz w:val="28"/>
          <w:szCs w:val="28"/>
        </w:rPr>
        <w:t xml:space="preserve"> </w:t>
      </w:r>
      <w:r w:rsidRPr="004616FD" w:rsidR="0086073B">
        <w:rPr>
          <w:sz w:val="28"/>
          <w:szCs w:val="28"/>
        </w:rPr>
        <w:t xml:space="preserve">по </w:t>
      </w:r>
      <w:r>
        <w:rPr>
          <w:sz w:val="28"/>
          <w:szCs w:val="28"/>
        </w:rPr>
        <w:t>Республике Крым</w:t>
      </w:r>
      <w:r w:rsidRPr="004616FD" w:rsidR="0086073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>
        <w:rPr>
          <w:sz w:val="28"/>
          <w:szCs w:val="28"/>
        </w:rPr>
        <w:t>Литке Е.С.</w:t>
      </w:r>
      <w:r w:rsidRPr="004616FD" w:rsidR="00E94FA4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616FD" w:rsidR="00E94FA4">
        <w:rPr>
          <w:sz w:val="28"/>
          <w:szCs w:val="28"/>
        </w:rPr>
        <w:t xml:space="preserve"> являясь директором </w:t>
      </w:r>
      <w:r w:rsidR="00D32C75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 xml:space="preserve">, расположенного по адресу: </w:t>
      </w:r>
      <w:r w:rsidR="00D32C75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,</w:t>
      </w:r>
      <w:r w:rsidRPr="004616FD">
        <w:rPr>
          <w:sz w:val="28"/>
          <w:szCs w:val="28"/>
        </w:rPr>
        <w:t xml:space="preserve"> не предоставил</w:t>
      </w:r>
      <w:r>
        <w:rPr>
          <w:sz w:val="28"/>
          <w:szCs w:val="28"/>
        </w:rPr>
        <w:t>а</w:t>
      </w:r>
      <w:r w:rsidRPr="004616FD">
        <w:rPr>
          <w:sz w:val="28"/>
          <w:szCs w:val="28"/>
        </w:rPr>
        <w:t xml:space="preserve"> в </w:t>
      </w:r>
      <w:r w:rsidR="00C129E3">
        <w:rPr>
          <w:sz w:val="28"/>
          <w:szCs w:val="28"/>
        </w:rPr>
        <w:t xml:space="preserve">Межрайонную </w:t>
      </w:r>
      <w:r w:rsidRPr="004616FD">
        <w:rPr>
          <w:sz w:val="28"/>
          <w:szCs w:val="28"/>
        </w:rPr>
        <w:t>ИФНС России</w:t>
      </w:r>
      <w:r w:rsidRPr="004616FD" w:rsidR="00817238">
        <w:rPr>
          <w:sz w:val="28"/>
          <w:szCs w:val="28"/>
        </w:rPr>
        <w:t xml:space="preserve"> </w:t>
      </w:r>
      <w:r w:rsidR="00C129E3">
        <w:rPr>
          <w:sz w:val="28"/>
          <w:szCs w:val="28"/>
        </w:rPr>
        <w:t xml:space="preserve">№ 4 </w:t>
      </w:r>
      <w:r w:rsidRPr="004616FD">
        <w:rPr>
          <w:sz w:val="28"/>
          <w:szCs w:val="28"/>
        </w:rPr>
        <w:t xml:space="preserve">по </w:t>
      </w:r>
      <w:r w:rsidR="00C129E3">
        <w:rPr>
          <w:sz w:val="28"/>
          <w:szCs w:val="28"/>
        </w:rPr>
        <w:t>Республике Крым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4616FD" w:rsidR="004B1410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расчет сумм налога на доходы физических лиц, исчисленных и</w:t>
      </w:r>
      <w:r w:rsidRPr="004616FD" w:rsidR="00F615AB">
        <w:rPr>
          <w:sz w:val="28"/>
          <w:szCs w:val="28"/>
        </w:rPr>
        <w:t xml:space="preserve"> удержанных налоговым агентом </w:t>
      </w:r>
      <w:r w:rsidRPr="004616FD" w:rsidR="003D2183">
        <w:rPr>
          <w:sz w:val="28"/>
          <w:szCs w:val="28"/>
        </w:rPr>
        <w:t xml:space="preserve">                            </w:t>
      </w:r>
      <w:r w:rsidRPr="004616FD" w:rsidR="00F615AB">
        <w:rPr>
          <w:sz w:val="28"/>
          <w:szCs w:val="28"/>
        </w:rPr>
        <w:t>по форме 6-НДФЛ за</w:t>
      </w:r>
      <w:r w:rsidRPr="004616FD" w:rsidR="008A4D52">
        <w:rPr>
          <w:sz w:val="28"/>
          <w:szCs w:val="28"/>
        </w:rPr>
        <w:t xml:space="preserve"> </w:t>
      </w:r>
      <w:r w:rsidRPr="004616FD" w:rsidR="004616FD">
        <w:rPr>
          <w:sz w:val="28"/>
          <w:szCs w:val="28"/>
        </w:rPr>
        <w:t>6</w:t>
      </w:r>
      <w:r w:rsidRPr="004616FD" w:rsidR="00817238">
        <w:rPr>
          <w:sz w:val="28"/>
          <w:szCs w:val="28"/>
        </w:rPr>
        <w:t xml:space="preserve"> месяцев</w:t>
      </w:r>
      <w:r w:rsidRPr="004616FD" w:rsidR="00F615AB">
        <w:rPr>
          <w:sz w:val="28"/>
          <w:szCs w:val="28"/>
        </w:rPr>
        <w:t xml:space="preserve"> 20</w:t>
      </w:r>
      <w:r w:rsidRPr="004616FD" w:rsidR="008A4D52">
        <w:rPr>
          <w:sz w:val="28"/>
          <w:szCs w:val="28"/>
        </w:rPr>
        <w:t>2</w:t>
      </w:r>
      <w:r w:rsidR="00C129E3">
        <w:rPr>
          <w:sz w:val="28"/>
          <w:szCs w:val="28"/>
        </w:rPr>
        <w:t>4</w:t>
      </w:r>
      <w:r w:rsidRPr="004616FD" w:rsidR="008A4D52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год</w:t>
      </w:r>
      <w:r w:rsidRPr="004616FD" w:rsidR="008A4D52">
        <w:rPr>
          <w:sz w:val="28"/>
          <w:szCs w:val="28"/>
        </w:rPr>
        <w:t>а</w:t>
      </w:r>
      <w:r w:rsidRPr="004616FD">
        <w:rPr>
          <w:sz w:val="28"/>
          <w:szCs w:val="28"/>
        </w:rPr>
        <w:t>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В судебное заседание </w:t>
      </w:r>
      <w:r w:rsidR="00C129E3">
        <w:rPr>
          <w:sz w:val="28"/>
          <w:szCs w:val="28"/>
        </w:rPr>
        <w:t>Литке Е.С.</w:t>
      </w:r>
      <w:r w:rsidRPr="004616FD">
        <w:rPr>
          <w:sz w:val="28"/>
          <w:szCs w:val="28"/>
        </w:rPr>
        <w:t xml:space="preserve"> не явил</w:t>
      </w:r>
      <w:r w:rsidR="00C129E3">
        <w:rPr>
          <w:sz w:val="28"/>
          <w:szCs w:val="28"/>
        </w:rPr>
        <w:t>ась</w:t>
      </w:r>
      <w:r w:rsidRPr="004616FD">
        <w:rPr>
          <w:sz w:val="28"/>
          <w:szCs w:val="28"/>
        </w:rPr>
        <w:t xml:space="preserve">, </w:t>
      </w:r>
      <w:r w:rsidRPr="004616FD">
        <w:rPr>
          <w:sz w:val="28"/>
          <w:szCs w:val="28"/>
        </w:rPr>
        <w:t>извещ</w:t>
      </w:r>
      <w:r w:rsidR="00C129E3">
        <w:rPr>
          <w:sz w:val="28"/>
          <w:szCs w:val="28"/>
        </w:rPr>
        <w:t>ена</w:t>
      </w:r>
      <w:r w:rsidRPr="004616FD">
        <w:rPr>
          <w:sz w:val="28"/>
          <w:szCs w:val="28"/>
        </w:rPr>
        <w:t xml:space="preserve"> надлежащим образом, что подтверждается </w:t>
      </w:r>
      <w:r w:rsidRPr="004616FD" w:rsidR="004616FD">
        <w:rPr>
          <w:sz w:val="28"/>
          <w:szCs w:val="28"/>
        </w:rPr>
        <w:t xml:space="preserve">возвращенными конвертами с почтовой отметкой в связи с «истечением срока хранения», имеющимся в материалах дела. </w:t>
      </w:r>
      <w:r w:rsidRPr="004616FD" w:rsidR="004616F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616FD" w:rsidR="004616F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4616FD" w:rsidR="004616FD">
        <w:rPr>
          <w:rFonts w:eastAsia="Calibri"/>
          <w:sz w:val="28"/>
          <w:szCs w:val="28"/>
        </w:rPr>
        <w:t>Судебное</w:t>
      </w:r>
      <w:r w:rsidRPr="004616FD" w:rsidR="004616F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4616FD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Учитывая данные о надлежащем извещении </w:t>
      </w:r>
      <w:r w:rsidR="00C129E3">
        <w:rPr>
          <w:sz w:val="28"/>
          <w:szCs w:val="28"/>
        </w:rPr>
        <w:t>Литке Е.С.</w:t>
      </w:r>
      <w:r w:rsidRPr="004616FD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C129E3">
        <w:rPr>
          <w:sz w:val="28"/>
          <w:szCs w:val="28"/>
        </w:rPr>
        <w:t>ё</w:t>
      </w:r>
      <w:r w:rsidRPr="004616FD">
        <w:rPr>
          <w:sz w:val="28"/>
          <w:szCs w:val="28"/>
        </w:rPr>
        <w:t xml:space="preserve"> отсутствие.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C129E3">
        <w:rPr>
          <w:sz w:val="28"/>
          <w:szCs w:val="28"/>
        </w:rPr>
        <w:t>Литке Е.С.</w:t>
      </w:r>
      <w:r w:rsidRPr="004616FD">
        <w:rPr>
          <w:sz w:val="28"/>
          <w:szCs w:val="28"/>
        </w:rPr>
        <w:t xml:space="preserve"> состава правонарушения, предусмотренного ч. 1</w:t>
      </w:r>
      <w:r w:rsidR="00C129E3">
        <w:rPr>
          <w:sz w:val="28"/>
          <w:szCs w:val="28"/>
        </w:rPr>
        <w:t xml:space="preserve">      </w:t>
      </w:r>
      <w:r w:rsidRPr="004616FD">
        <w:rPr>
          <w:sz w:val="28"/>
          <w:szCs w:val="28"/>
        </w:rPr>
        <w:t xml:space="preserve">             ст. 15.6 КоАП РФ, исходя из следующего.</w:t>
      </w: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протоколу</w:t>
      </w:r>
      <w:r w:rsidRPr="004616FD" w:rsidR="005A3C3E">
        <w:rPr>
          <w:sz w:val="28"/>
          <w:szCs w:val="28"/>
        </w:rPr>
        <w:t xml:space="preserve"> № </w:t>
      </w:r>
      <w:r w:rsidR="00D32C75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об административном правонарушении от </w:t>
      </w:r>
      <w:r w:rsidR="00D32C75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составленного в отношении </w:t>
      </w:r>
      <w:r w:rsidR="00C129E3">
        <w:rPr>
          <w:sz w:val="28"/>
          <w:szCs w:val="28"/>
        </w:rPr>
        <w:t>Литке Е.С.</w:t>
      </w:r>
      <w:r w:rsidRPr="004616FD" w:rsidR="00C129E3">
        <w:rPr>
          <w:sz w:val="28"/>
          <w:szCs w:val="28"/>
        </w:rPr>
        <w:t>, котор</w:t>
      </w:r>
      <w:r w:rsidR="00C129E3">
        <w:rPr>
          <w:sz w:val="28"/>
          <w:szCs w:val="28"/>
        </w:rPr>
        <w:t>ая</w:t>
      </w:r>
      <w:r w:rsidRPr="004616FD" w:rsidR="00C129E3">
        <w:rPr>
          <w:sz w:val="28"/>
          <w:szCs w:val="28"/>
        </w:rPr>
        <w:t xml:space="preserve"> являясь директором </w:t>
      </w:r>
      <w:r w:rsidR="00D32C75">
        <w:rPr>
          <w:sz w:val="28"/>
          <w:szCs w:val="28"/>
        </w:rPr>
        <w:t>/данные изъяты/</w:t>
      </w:r>
      <w:r w:rsidRPr="004616FD" w:rsidR="00C129E3">
        <w:rPr>
          <w:sz w:val="28"/>
          <w:szCs w:val="28"/>
        </w:rPr>
        <w:t xml:space="preserve">, расположенного по адресу: </w:t>
      </w:r>
      <w:r w:rsidR="00D32C75">
        <w:rPr>
          <w:sz w:val="28"/>
          <w:szCs w:val="28"/>
        </w:rPr>
        <w:t>/данные изъяты/</w:t>
      </w:r>
      <w:r w:rsidRPr="004616FD" w:rsidR="00C129E3">
        <w:rPr>
          <w:sz w:val="28"/>
          <w:szCs w:val="28"/>
        </w:rPr>
        <w:t>, не предоставил</w:t>
      </w:r>
      <w:r w:rsidR="00C129E3">
        <w:rPr>
          <w:sz w:val="28"/>
          <w:szCs w:val="28"/>
        </w:rPr>
        <w:t>а</w:t>
      </w:r>
      <w:r w:rsidRPr="004616FD" w:rsidR="00C129E3">
        <w:rPr>
          <w:sz w:val="28"/>
          <w:szCs w:val="28"/>
        </w:rPr>
        <w:t xml:space="preserve"> в </w:t>
      </w:r>
      <w:r w:rsidR="00C129E3">
        <w:rPr>
          <w:sz w:val="28"/>
          <w:szCs w:val="28"/>
        </w:rPr>
        <w:t xml:space="preserve">Межрайонную </w:t>
      </w:r>
      <w:r w:rsidRPr="004616FD" w:rsidR="00C129E3">
        <w:rPr>
          <w:sz w:val="28"/>
          <w:szCs w:val="28"/>
        </w:rPr>
        <w:t xml:space="preserve">ИФНС России </w:t>
      </w:r>
      <w:r w:rsidR="00C129E3">
        <w:rPr>
          <w:sz w:val="28"/>
          <w:szCs w:val="28"/>
        </w:rPr>
        <w:t xml:space="preserve">№ 4 </w:t>
      </w:r>
      <w:r w:rsidRPr="004616FD" w:rsidR="00C129E3">
        <w:rPr>
          <w:sz w:val="28"/>
          <w:szCs w:val="28"/>
        </w:rPr>
        <w:t xml:space="preserve">по </w:t>
      </w:r>
      <w:r w:rsidR="00C129E3">
        <w:rPr>
          <w:sz w:val="28"/>
          <w:szCs w:val="28"/>
        </w:rPr>
        <w:t>Республике Крым</w:t>
      </w:r>
      <w:r w:rsidRPr="004616FD" w:rsidR="00C129E3">
        <w:rPr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</w:t>
      </w:r>
      <w:r w:rsidRPr="004616FD" w:rsidR="00C129E3">
        <w:rPr>
          <w:sz w:val="28"/>
          <w:szCs w:val="28"/>
        </w:rPr>
        <w:t xml:space="preserve"> за 6 месяцев 202</w:t>
      </w:r>
      <w:r w:rsidR="00C129E3">
        <w:rPr>
          <w:sz w:val="28"/>
          <w:szCs w:val="28"/>
        </w:rPr>
        <w:t>4</w:t>
      </w:r>
      <w:r w:rsidRPr="004616FD" w:rsidR="00C129E3">
        <w:rPr>
          <w:sz w:val="28"/>
          <w:szCs w:val="28"/>
        </w:rPr>
        <w:t xml:space="preserve"> года</w:t>
      </w:r>
      <w:r w:rsidRPr="004616FD" w:rsidR="00C129E3">
        <w:rPr>
          <w:sz w:val="28"/>
          <w:szCs w:val="28"/>
        </w:rPr>
        <w:t>.</w:t>
      </w:r>
      <w:r w:rsidRPr="004616FD">
        <w:rPr>
          <w:sz w:val="28"/>
          <w:szCs w:val="28"/>
        </w:rPr>
        <w:t xml:space="preserve">, </w:t>
      </w:r>
      <w:r w:rsidRPr="004616FD">
        <w:rPr>
          <w:sz w:val="28"/>
          <w:szCs w:val="28"/>
        </w:rPr>
        <w:t xml:space="preserve">то есть при предельном сроке предоставления отчета – </w:t>
      </w:r>
      <w:r w:rsidRPr="004616FD" w:rsidR="004616FD">
        <w:rPr>
          <w:sz w:val="28"/>
          <w:szCs w:val="28"/>
        </w:rPr>
        <w:t>25</w:t>
      </w:r>
      <w:r w:rsidRPr="004616FD">
        <w:rPr>
          <w:sz w:val="28"/>
          <w:szCs w:val="28"/>
        </w:rPr>
        <w:t>.</w:t>
      </w:r>
      <w:r w:rsidRPr="004616FD" w:rsidR="004616FD">
        <w:rPr>
          <w:sz w:val="28"/>
          <w:szCs w:val="28"/>
        </w:rPr>
        <w:t>07</w:t>
      </w:r>
      <w:r w:rsidRPr="004616FD">
        <w:rPr>
          <w:sz w:val="28"/>
          <w:szCs w:val="28"/>
        </w:rPr>
        <w:t>.20</w:t>
      </w:r>
      <w:r w:rsidRPr="004616FD" w:rsidR="008A4D52">
        <w:rPr>
          <w:sz w:val="28"/>
          <w:szCs w:val="28"/>
        </w:rPr>
        <w:t>2</w:t>
      </w:r>
      <w:r w:rsidR="00C129E3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г., документ был предоставлен </w:t>
      </w:r>
      <w:r w:rsidR="00C129E3">
        <w:rPr>
          <w:sz w:val="28"/>
          <w:szCs w:val="28"/>
        </w:rPr>
        <w:t>15</w:t>
      </w:r>
      <w:r w:rsidRPr="004616FD">
        <w:rPr>
          <w:sz w:val="28"/>
          <w:szCs w:val="28"/>
        </w:rPr>
        <w:t>.</w:t>
      </w:r>
      <w:r w:rsidRPr="004616FD" w:rsidR="004616FD">
        <w:rPr>
          <w:sz w:val="28"/>
          <w:szCs w:val="28"/>
        </w:rPr>
        <w:t>0</w:t>
      </w:r>
      <w:r w:rsidR="00C129E3">
        <w:rPr>
          <w:sz w:val="28"/>
          <w:szCs w:val="28"/>
        </w:rPr>
        <w:t>1</w:t>
      </w:r>
      <w:r w:rsidRPr="004616FD">
        <w:rPr>
          <w:sz w:val="28"/>
          <w:szCs w:val="28"/>
        </w:rPr>
        <w:t>.20</w:t>
      </w:r>
      <w:r w:rsidRPr="004616FD" w:rsidR="005A3C3E">
        <w:rPr>
          <w:sz w:val="28"/>
          <w:szCs w:val="28"/>
        </w:rPr>
        <w:t>2</w:t>
      </w:r>
      <w:r w:rsidR="00C129E3">
        <w:rPr>
          <w:sz w:val="28"/>
          <w:szCs w:val="28"/>
        </w:rPr>
        <w:t>5</w:t>
      </w:r>
      <w:r w:rsidRPr="004616FD">
        <w:rPr>
          <w:sz w:val="28"/>
          <w:szCs w:val="28"/>
        </w:rPr>
        <w:t>г.</w:t>
      </w:r>
    </w:p>
    <w:p w:rsidR="00112927" w:rsidRPr="004616FD" w:rsidP="00110715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616FD">
        <w:rPr>
          <w:sz w:val="28"/>
          <w:szCs w:val="28"/>
        </w:rPr>
        <w:t>непредоставления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4616FD">
        <w:rPr>
          <w:sz w:val="28"/>
          <w:szCs w:val="28"/>
        </w:rPr>
        <w:t xml:space="preserve">дела сведениями, согласно которым </w:t>
      </w:r>
      <w:r w:rsidR="00C129E3">
        <w:rPr>
          <w:sz w:val="28"/>
          <w:szCs w:val="28"/>
        </w:rPr>
        <w:t>Литке Е.С.</w:t>
      </w:r>
      <w:r w:rsidRPr="004616FD" w:rsidR="00E94FA4">
        <w:rPr>
          <w:sz w:val="28"/>
          <w:szCs w:val="28"/>
        </w:rPr>
        <w:t xml:space="preserve"> является директором </w:t>
      </w:r>
      <w:r w:rsidR="00D32C75">
        <w:rPr>
          <w:sz w:val="28"/>
          <w:szCs w:val="28"/>
        </w:rPr>
        <w:t>/данные изъяты/</w:t>
      </w:r>
      <w:r w:rsidRPr="004616FD" w:rsidR="00C129E3">
        <w:rPr>
          <w:sz w:val="28"/>
          <w:szCs w:val="28"/>
        </w:rPr>
        <w:t xml:space="preserve">, расположенного по адресу: </w:t>
      </w:r>
      <w:r w:rsidR="00D32C75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.</w:t>
      </w:r>
    </w:p>
    <w:p w:rsidR="00110715" w:rsidRPr="004616FD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sz w:val="28"/>
          <w:szCs w:val="28"/>
        </w:rPr>
        <w:t xml:space="preserve">Согласно </w:t>
      </w:r>
      <w:r w:rsidRPr="004616FD">
        <w:rPr>
          <w:sz w:val="28"/>
          <w:szCs w:val="28"/>
        </w:rPr>
        <w:t>п.п</w:t>
      </w:r>
      <w:r w:rsidRPr="004616FD">
        <w:rPr>
          <w:sz w:val="28"/>
          <w:szCs w:val="28"/>
        </w:rPr>
        <w:t xml:space="preserve">. </w:t>
      </w:r>
      <w:r w:rsidRPr="004616FD" w:rsidR="000C7DEE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п. 1 ст. 23 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4616FD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616FD">
        <w:rPr>
          <w:rFonts w:eastAsiaTheme="minorHAnsi"/>
          <w:sz w:val="28"/>
          <w:szCs w:val="28"/>
          <w:lang w:eastAsia="en-US"/>
        </w:rPr>
        <w:t>.</w:t>
      </w:r>
    </w:p>
    <w:p w:rsidR="000C7DEE" w:rsidRPr="004616FD" w:rsidP="004616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616FD">
        <w:rPr>
          <w:rFonts w:eastAsiaTheme="minorHAnsi"/>
          <w:sz w:val="28"/>
          <w:szCs w:val="28"/>
          <w:lang w:eastAsia="en-US"/>
        </w:rPr>
        <w:t>абз</w:t>
      </w:r>
      <w:r w:rsidRPr="004616FD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4616FD">
        <w:rPr>
          <w:sz w:val="28"/>
          <w:szCs w:val="28"/>
        </w:rPr>
        <w:t>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алоговые агенты представляют в налоговый орган по месту своего учета </w:t>
      </w:r>
      <w:r w:rsidRPr="004616FD" w:rsidR="004616FD"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</w:t>
      </w:r>
      <w:r w:rsidRPr="004616FD" w:rsidR="004616FD">
        <w:rPr>
          <w:sz w:val="28"/>
          <w:szCs w:val="28"/>
        </w:rPr>
        <w:t xml:space="preserve"> периодом</w:t>
      </w:r>
      <w:r w:rsidRPr="004616FD">
        <w:rPr>
          <w:rFonts w:eastAsiaTheme="minorHAnsi"/>
          <w:sz w:val="28"/>
          <w:szCs w:val="28"/>
          <w:lang w:eastAsia="en-US"/>
        </w:rPr>
        <w:t xml:space="preserve">, по </w:t>
      </w:r>
      <w:hyperlink r:id="rId4" w:history="1">
        <w:r w:rsidRPr="004616F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4616FD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4616FD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4616FD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 таких обстоятельствах в действиях </w:t>
      </w:r>
      <w:r w:rsidR="00C129E3">
        <w:rPr>
          <w:sz w:val="28"/>
          <w:szCs w:val="28"/>
        </w:rPr>
        <w:t>Литке Е.С.</w:t>
      </w:r>
      <w:r w:rsidRPr="004616FD">
        <w:rPr>
          <w:sz w:val="28"/>
          <w:szCs w:val="28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</w:rPr>
        <w:t xml:space="preserve">В соответствии с ч. 3 ст. 3.4 КоАП РФ </w:t>
      </w:r>
      <w:r w:rsidRPr="004616FD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4616FD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616FD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2 </w:t>
        </w:r>
        <w:r w:rsidR="00DA3C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Кодекса, за исключением случаев,</w:t>
      </w:r>
      <w:r w:rsidR="00DA3C53">
        <w:rPr>
          <w:sz w:val="28"/>
          <w:szCs w:val="28"/>
          <w:shd w:val="clear" w:color="auto" w:fill="FFFFFF"/>
        </w:rPr>
        <w:t xml:space="preserve"> </w:t>
      </w:r>
      <w:r w:rsidRPr="004616FD">
        <w:rPr>
          <w:sz w:val="28"/>
          <w:szCs w:val="28"/>
          <w:shd w:val="clear" w:color="auto" w:fill="FFFFFF"/>
        </w:rPr>
        <w:t>предусмотренных</w:t>
      </w:r>
      <w:r w:rsidR="00DA3C53">
        <w:rPr>
          <w:sz w:val="28"/>
          <w:szCs w:val="28"/>
          <w:shd w:val="clear" w:color="auto" w:fill="FFFFFF"/>
        </w:rPr>
        <w:t xml:space="preserve">   </w:t>
      </w:r>
      <w:hyperlink r:id="rId7" w:anchor="/document/71435368/entry/411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616FD">
        <w:rPr>
          <w:sz w:val="28"/>
          <w:szCs w:val="28"/>
          <w:shd w:val="clear" w:color="auto" w:fill="FFFFFF"/>
        </w:rPr>
        <w:t> настоящей статьи.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129E3">
        <w:rPr>
          <w:sz w:val="28"/>
          <w:szCs w:val="28"/>
        </w:rPr>
        <w:t>Литке Е.С.</w:t>
      </w:r>
      <w:r w:rsidRPr="004616FD">
        <w:rPr>
          <w:sz w:val="28"/>
          <w:szCs w:val="28"/>
        </w:rPr>
        <w:t>, учитывая, что он</w:t>
      </w:r>
      <w:r w:rsidR="00C129E3">
        <w:rPr>
          <w:sz w:val="28"/>
          <w:szCs w:val="28"/>
        </w:rPr>
        <w:t>а</w:t>
      </w:r>
      <w:r w:rsidRPr="004616FD">
        <w:rPr>
          <w:sz w:val="28"/>
          <w:szCs w:val="28"/>
        </w:rPr>
        <w:t xml:space="preserve"> ранее к административной ответственности не привлекал</w:t>
      </w:r>
      <w:r w:rsidR="00C129E3">
        <w:rPr>
          <w:sz w:val="28"/>
          <w:szCs w:val="28"/>
        </w:rPr>
        <w:t>ась</w:t>
      </w:r>
      <w:r w:rsidRPr="004616FD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C129E3">
        <w:rPr>
          <w:sz w:val="28"/>
          <w:szCs w:val="28"/>
        </w:rPr>
        <w:t>й</w:t>
      </w:r>
      <w:r w:rsidRPr="004616FD">
        <w:rPr>
          <w:sz w:val="28"/>
          <w:szCs w:val="28"/>
        </w:rPr>
        <w:t xml:space="preserve"> административного наказания в виде предупреждения.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На основании </w:t>
      </w:r>
      <w:r w:rsidRPr="004616FD">
        <w:rPr>
          <w:sz w:val="28"/>
          <w:szCs w:val="28"/>
        </w:rPr>
        <w:t>изложенного</w:t>
      </w:r>
      <w:r w:rsidRPr="004616FD">
        <w:rPr>
          <w:sz w:val="28"/>
          <w:szCs w:val="28"/>
        </w:rPr>
        <w:t>, руководствуясь ст. ст. 3.4, 4.1.1, 15.6, 25.1, 29.9, 29.10 КоАП РФ, мировой судья –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</w:p>
    <w:p w:rsidR="003D2183" w:rsidRPr="004616FD" w:rsidP="003D2183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ПОСТАНОВИЛ: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3D2183" w:rsidRPr="004616FD" w:rsidP="003D2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616FD">
        <w:rPr>
          <w:sz w:val="28"/>
          <w:szCs w:val="28"/>
        </w:rPr>
        <w:t xml:space="preserve">иректора </w:t>
      </w:r>
      <w:r w:rsidR="00D32C75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Литке </w:t>
      </w:r>
      <w:r w:rsidR="00D32C75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4616FD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sz w:val="28"/>
          <w:szCs w:val="28"/>
        </w:rPr>
        <w:t xml:space="preserve"> </w:t>
      </w:r>
      <w:r w:rsidRPr="004616FD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4616FD">
        <w:rPr>
          <w:sz w:val="28"/>
          <w:szCs w:val="28"/>
        </w:rPr>
        <w:t xml:space="preserve"> административное наказание в виде предупреждения.</w:t>
      </w:r>
    </w:p>
    <w:p w:rsidR="003D2183" w:rsidRPr="004616FD" w:rsidP="003D2183">
      <w:pPr>
        <w:ind w:firstLine="708"/>
        <w:jc w:val="both"/>
        <w:rPr>
          <w:rStyle w:val="s11"/>
          <w:sz w:val="28"/>
          <w:szCs w:val="28"/>
        </w:rPr>
      </w:pPr>
      <w:r w:rsidRPr="004616FD">
        <w:rPr>
          <w:sz w:val="28"/>
          <w:szCs w:val="28"/>
        </w:rPr>
        <w:t xml:space="preserve">Постановление может быть обжаловано в течение 10 </w:t>
      </w:r>
      <w:r w:rsidR="00C129E3">
        <w:rPr>
          <w:sz w:val="28"/>
          <w:szCs w:val="28"/>
        </w:rPr>
        <w:t>дней</w:t>
      </w:r>
      <w:r w:rsidRPr="004616FD">
        <w:rPr>
          <w:sz w:val="28"/>
          <w:szCs w:val="28"/>
        </w:rPr>
        <w:t xml:space="preserve"> со дня вручения или получения копии постановления в</w:t>
      </w:r>
      <w:r w:rsidRPr="004616FD">
        <w:rPr>
          <w:rStyle w:val="s11"/>
          <w:sz w:val="28"/>
          <w:szCs w:val="28"/>
        </w:rPr>
        <w:t xml:space="preserve"> Железнодорожный районный суд                   г. Симферополя Республики Крым.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D06DEA" w:rsidRPr="004616FD" w:rsidP="003D2183">
      <w:pPr>
        <w:rPr>
          <w:sz w:val="28"/>
          <w:szCs w:val="28"/>
        </w:rPr>
      </w:pPr>
      <w:r w:rsidRPr="004616FD">
        <w:rPr>
          <w:sz w:val="28"/>
          <w:szCs w:val="28"/>
        </w:rPr>
        <w:t>Мировой судья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/подпись/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2D7D14"/>
    <w:rsid w:val="0036195A"/>
    <w:rsid w:val="003D2183"/>
    <w:rsid w:val="0045050A"/>
    <w:rsid w:val="004616FD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4021C"/>
    <w:rsid w:val="00A757BD"/>
    <w:rsid w:val="00A932F8"/>
    <w:rsid w:val="00B27100"/>
    <w:rsid w:val="00B60CC0"/>
    <w:rsid w:val="00BA7E84"/>
    <w:rsid w:val="00BB0040"/>
    <w:rsid w:val="00C129E3"/>
    <w:rsid w:val="00C23F55"/>
    <w:rsid w:val="00C31D6C"/>
    <w:rsid w:val="00D06DEA"/>
    <w:rsid w:val="00D16F94"/>
    <w:rsid w:val="00D207E7"/>
    <w:rsid w:val="00D32C75"/>
    <w:rsid w:val="00D879FE"/>
    <w:rsid w:val="00DA1229"/>
    <w:rsid w:val="00DA3C53"/>
    <w:rsid w:val="00DC7795"/>
    <w:rsid w:val="00E02BC0"/>
    <w:rsid w:val="00E3218E"/>
    <w:rsid w:val="00E34D26"/>
    <w:rsid w:val="00E406F2"/>
    <w:rsid w:val="00E721B4"/>
    <w:rsid w:val="00E94FA4"/>
    <w:rsid w:val="00EA5577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1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