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 xml:space="preserve">Дело № 5-1-538/2020 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ПОСТАНОВЛЕНИЕ</w:t>
      </w:r>
    </w:p>
    <w:p w:rsidR="00A77B3E" w:rsidRPr="00AA0AF2" w:rsidP="00AA0AF2">
      <w:pPr>
        <w:jc w:val="both"/>
        <w:rPr>
          <w:sz w:val="20"/>
          <w:szCs w:val="20"/>
        </w:rPr>
      </w:pP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21 декабря 2020 года</w:t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  <w:t>г. Симферополь</w:t>
      </w:r>
    </w:p>
    <w:p w:rsidR="00A77B3E" w:rsidRPr="00AA0AF2" w:rsidP="00AA0AF2">
      <w:pPr>
        <w:jc w:val="both"/>
        <w:rPr>
          <w:sz w:val="20"/>
          <w:szCs w:val="20"/>
        </w:rPr>
      </w:pP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AA0AF2">
        <w:rPr>
          <w:sz w:val="20"/>
          <w:szCs w:val="20"/>
        </w:rPr>
        <w:t>поступившее из Инспекции Федеральной налоговой службы России по г. Симферополю, в отношении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Кутузовой Ирины Петровны,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паспортные данные УССР, генерального директора АНО «ВРЕМЯ КАРТИНГА», зарегистрированной и проживающей по адресу</w:t>
      </w:r>
      <w:r w:rsidRPr="00AA0AF2">
        <w:rPr>
          <w:sz w:val="20"/>
          <w:szCs w:val="20"/>
        </w:rPr>
        <w:t>: ...,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о привлечении её к а</w:t>
      </w:r>
      <w:r w:rsidRPr="00AA0AF2">
        <w:rPr>
          <w:sz w:val="20"/>
          <w:szCs w:val="20"/>
        </w:rPr>
        <w:t>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RPr="00AA0AF2" w:rsidP="00AA0AF2">
      <w:pPr>
        <w:jc w:val="both"/>
        <w:rPr>
          <w:sz w:val="20"/>
          <w:szCs w:val="20"/>
        </w:rPr>
      </w:pP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УСТАНОВИЛ:</w:t>
      </w:r>
    </w:p>
    <w:p w:rsidR="00A77B3E" w:rsidRPr="00AA0AF2" w:rsidP="00AA0AF2">
      <w:pPr>
        <w:jc w:val="both"/>
        <w:rPr>
          <w:sz w:val="20"/>
          <w:szCs w:val="20"/>
        </w:rPr>
      </w:pP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Главным государственным налоговым инспектором ИФНС России                      по г. Симферопо</w:t>
      </w:r>
      <w:r w:rsidRPr="00AA0AF2">
        <w:rPr>
          <w:sz w:val="20"/>
          <w:szCs w:val="20"/>
        </w:rPr>
        <w:t>лю составлен протокол об административном правонарушении в отношении Кутузовой И.П., которая являясь генеральным директором Автономной некоммерческой организации «Спортивно-техническая детско-юношеская организация «ВРЕМЯ КАРТИНГА», расположенного по адресу</w:t>
      </w:r>
      <w:r w:rsidRPr="00AA0AF2">
        <w:rPr>
          <w:sz w:val="20"/>
          <w:szCs w:val="20"/>
        </w:rPr>
        <w:t xml:space="preserve">: </w:t>
      </w:r>
      <w:r w:rsidRPr="00AA0AF2">
        <w:rPr>
          <w:sz w:val="20"/>
          <w:szCs w:val="20"/>
        </w:rPr>
        <w:t>Республика Крым, г. Симферополь, ул. Гагарина 34, кв. 5, не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в случае создания (реорганизации) организ</w:t>
      </w:r>
      <w:r w:rsidRPr="00AA0AF2">
        <w:rPr>
          <w:sz w:val="20"/>
          <w:szCs w:val="20"/>
        </w:rPr>
        <w:t>ации – не позднее 20-го числа месяца, следующего за месяцем, в котором организация была создана (реорганизована).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В судебное заседание Кутузова И.П. не явилась, извещена надлежащим образом, что подтверждается почтовым уведомлением, имеющимся в материалах д</w:t>
      </w:r>
      <w:r w:rsidRPr="00AA0AF2">
        <w:rPr>
          <w:sz w:val="20"/>
          <w:szCs w:val="20"/>
        </w:rPr>
        <w:t>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</w:t>
      </w:r>
      <w:r w:rsidRPr="00AA0AF2">
        <w:rPr>
          <w:sz w:val="20"/>
          <w:szCs w:val="20"/>
        </w:rPr>
        <w:t xml:space="preserve"> если от лица не поступило ходатайство об отложении рассмотрения дела.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Учитывая данные о надлежащем извещении Кутузовой И.П., а также принимая во внимание отсутствие ходатайств об отложении дела, мировой судья на основании ч. 2 ст. 25.1 КоАП РФ считает воз</w:t>
      </w:r>
      <w:r w:rsidRPr="00AA0AF2">
        <w:rPr>
          <w:sz w:val="20"/>
          <w:szCs w:val="20"/>
        </w:rPr>
        <w:t>можным рассмотреть данное дело в её отсутствие.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Исследовав материалы дела, мировой судья пришел к выводу о наличии в действиях Кутузовой И.П. состава правонарушения, предусмотренного ч. 1                  ст. 15.6 КоАП РФ, исходя из следующего.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Согласно пр</w:t>
      </w:r>
      <w:r w:rsidRPr="00AA0AF2">
        <w:rPr>
          <w:sz w:val="20"/>
          <w:szCs w:val="20"/>
        </w:rPr>
        <w:t xml:space="preserve">отоколу № ... об административном правонарушении </w:t>
      </w:r>
      <w:r w:rsidRPr="00AA0AF2">
        <w:rPr>
          <w:sz w:val="20"/>
          <w:szCs w:val="20"/>
        </w:rPr>
        <w:t>от</w:t>
      </w:r>
      <w:r w:rsidRPr="00AA0AF2">
        <w:rPr>
          <w:sz w:val="20"/>
          <w:szCs w:val="20"/>
        </w:rPr>
        <w:t xml:space="preserve"> </w:t>
      </w:r>
      <w:r w:rsidRPr="00AA0AF2">
        <w:rPr>
          <w:sz w:val="20"/>
          <w:szCs w:val="20"/>
        </w:rPr>
        <w:t>дата</w:t>
      </w:r>
      <w:r w:rsidRPr="00AA0AF2">
        <w:rPr>
          <w:sz w:val="20"/>
          <w:szCs w:val="20"/>
        </w:rPr>
        <w:t>, составленного в отношении Кутузовой И.П., которая являясь генеральным директором Автономной некоммерческой организации «Спортивно-техническая детско-юношеская организация «ВРЕМЯ КАРТИНГА», расположе</w:t>
      </w:r>
      <w:r w:rsidRPr="00AA0AF2">
        <w:rPr>
          <w:sz w:val="20"/>
          <w:szCs w:val="20"/>
        </w:rPr>
        <w:t xml:space="preserve">нного по адресу: </w:t>
      </w:r>
      <w:r w:rsidRPr="00AA0AF2">
        <w:rPr>
          <w:sz w:val="20"/>
          <w:szCs w:val="20"/>
        </w:rPr>
        <w:t>Республика Крым, г. Симферополь, ул. Гагарина 34, кв. 5, не предоставила в ИФНС России по г. Симферополю в установленный законодательством о налогах и сборах срок сведения о среднесписочной численности работников в случае создания (реорган</w:t>
      </w:r>
      <w:r w:rsidRPr="00AA0AF2">
        <w:rPr>
          <w:sz w:val="20"/>
          <w:szCs w:val="20"/>
        </w:rPr>
        <w:t>изации) организации – не позднее 20-го числа месяца, следующего за месяцем, в котором организация была создана (реорганизована).</w:t>
      </w:r>
      <w:r w:rsidRPr="00AA0AF2">
        <w:rPr>
          <w:sz w:val="20"/>
          <w:szCs w:val="20"/>
        </w:rPr>
        <w:t xml:space="preserve"> АНО «ВРЕМЯ КАРТИНГА» зарегистрировано в ЕГРЮЛ дата Предельный срок предоставления данных сведений – дата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 xml:space="preserve">Указанные в протоколе </w:t>
      </w:r>
      <w:r w:rsidRPr="00AA0AF2">
        <w:rPr>
          <w:sz w:val="20"/>
          <w:szCs w:val="20"/>
        </w:rPr>
        <w:t xml:space="preserve">об административном правонарушении обстоятельства </w:t>
      </w:r>
      <w:r w:rsidRPr="00AA0AF2">
        <w:rPr>
          <w:sz w:val="20"/>
          <w:szCs w:val="20"/>
        </w:rPr>
        <w:t>непредоставления</w:t>
      </w:r>
      <w:r w:rsidRPr="00AA0AF2">
        <w:rPr>
          <w:sz w:val="20"/>
          <w:szCs w:val="20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</w:t>
      </w:r>
      <w:r w:rsidRPr="00AA0AF2">
        <w:rPr>
          <w:sz w:val="20"/>
          <w:szCs w:val="20"/>
        </w:rPr>
        <w:t>о в протоколе об административном правонарушении, подтверждается имеющимися в материалах дела сведениями, согласно которым Кутузова И.П. является генеральным директором Автономной некоммерческой организации «Спортивно-техническая детско-юношеская организац</w:t>
      </w:r>
      <w:r w:rsidRPr="00AA0AF2">
        <w:rPr>
          <w:sz w:val="20"/>
          <w:szCs w:val="20"/>
        </w:rPr>
        <w:t>ия «ВРЕМЯ КАРТИНГА</w:t>
      </w:r>
      <w:r w:rsidRPr="00AA0AF2">
        <w:rPr>
          <w:sz w:val="20"/>
          <w:szCs w:val="20"/>
        </w:rPr>
        <w:t xml:space="preserve">», </w:t>
      </w:r>
      <w:r w:rsidRPr="00AA0AF2">
        <w:rPr>
          <w:sz w:val="20"/>
          <w:szCs w:val="20"/>
        </w:rPr>
        <w:t>расположенного</w:t>
      </w:r>
      <w:r w:rsidRPr="00AA0AF2">
        <w:rPr>
          <w:sz w:val="20"/>
          <w:szCs w:val="20"/>
        </w:rPr>
        <w:t xml:space="preserve"> по адресу: Республика Крым, г. Симферополь, ул. Гагарина 34, кв. 5.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 xml:space="preserve">Согласно </w:t>
      </w:r>
      <w:r w:rsidRPr="00AA0AF2">
        <w:rPr>
          <w:sz w:val="20"/>
          <w:szCs w:val="20"/>
        </w:rPr>
        <w:t>п.п</w:t>
      </w:r>
      <w:r w:rsidRPr="00AA0AF2">
        <w:rPr>
          <w:sz w:val="20"/>
          <w:szCs w:val="20"/>
        </w:rPr>
        <w:t>. 4 п. 1 ст. 23 Налогового кодекса РФ налогоплательщики обязаны представлять в установленном порядке в налоговый орган по месту учета налого</w:t>
      </w:r>
      <w:r w:rsidRPr="00AA0AF2">
        <w:rPr>
          <w:sz w:val="20"/>
          <w:szCs w:val="20"/>
        </w:rPr>
        <w:t>вые декларации (расчеты), если такая обязанность предусмотрена законодательством о налогах и сборах.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В соответствии с п. 3 ст. 80 Налогового кодекса РФ сведения о среднесписочной численности работников за предшествующий календарный год представляются орган</w:t>
      </w:r>
      <w:r w:rsidRPr="00AA0AF2">
        <w:rPr>
          <w:sz w:val="20"/>
          <w:szCs w:val="20"/>
        </w:rPr>
        <w:t>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</w:t>
      </w:r>
      <w:r w:rsidRPr="00AA0AF2">
        <w:rPr>
          <w:sz w:val="20"/>
          <w:szCs w:val="20"/>
        </w:rPr>
        <w:t xml:space="preserve"> организация была создана (реорганизована).</w:t>
      </w:r>
      <w:r w:rsidRPr="00AA0AF2">
        <w:rPr>
          <w:sz w:val="20"/>
          <w:szCs w:val="20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</w:t>
      </w:r>
      <w:r w:rsidRPr="00AA0AF2">
        <w:rPr>
          <w:sz w:val="20"/>
          <w:szCs w:val="20"/>
        </w:rPr>
        <w:t>ии (по месту жительства индивидуального предпринимателя).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При таких обстоятельствах в действиях Кутузовой И.П. имеется состав правонарушения, предусмотренного ч. 1 ст. 15.6 КоАП РФ, а именно непредставление в установленный законодательством о налогах и сбо</w:t>
      </w:r>
      <w:r w:rsidRPr="00AA0AF2">
        <w:rPr>
          <w:sz w:val="20"/>
          <w:szCs w:val="20"/>
        </w:rPr>
        <w:t>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совершенног</w:t>
      </w:r>
      <w:r w:rsidRPr="00AA0AF2">
        <w:rPr>
          <w:sz w:val="20"/>
          <w:szCs w:val="20"/>
        </w:rP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Принимая во внимание характер совершенного административного правонарушения, данные о личности Ку</w:t>
      </w:r>
      <w:r w:rsidRPr="00AA0AF2">
        <w:rPr>
          <w:sz w:val="20"/>
          <w:szCs w:val="20"/>
        </w:rPr>
        <w:t>тузовой И.П., мировой судья пришел к выводу о назначении ей административного наказания в виде штрафа.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 xml:space="preserve">На основании </w:t>
      </w:r>
      <w:r w:rsidRPr="00AA0AF2">
        <w:rPr>
          <w:sz w:val="20"/>
          <w:szCs w:val="20"/>
        </w:rPr>
        <w:t>изложенного</w:t>
      </w:r>
      <w:r w:rsidRPr="00AA0AF2">
        <w:rPr>
          <w:sz w:val="20"/>
          <w:szCs w:val="20"/>
        </w:rPr>
        <w:t>, руководствуясь ст. ст. 15.6, 25.1, 29.9, 29.10 КоАП РФ, мировой судья -</w:t>
      </w:r>
    </w:p>
    <w:p w:rsidR="00A77B3E" w:rsidRPr="00AA0AF2" w:rsidP="00AA0AF2">
      <w:pPr>
        <w:jc w:val="both"/>
        <w:rPr>
          <w:sz w:val="20"/>
          <w:szCs w:val="20"/>
        </w:rPr>
      </w:pP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ПОСТАНОВИЛ:</w:t>
      </w:r>
    </w:p>
    <w:p w:rsidR="00A77B3E" w:rsidRPr="00AA0AF2" w:rsidP="00AA0AF2">
      <w:pPr>
        <w:jc w:val="both"/>
        <w:rPr>
          <w:sz w:val="20"/>
          <w:szCs w:val="20"/>
        </w:rPr>
      </w:pP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Генерального директора Автономной некомме</w:t>
      </w:r>
      <w:r w:rsidRPr="00AA0AF2">
        <w:rPr>
          <w:sz w:val="20"/>
          <w:szCs w:val="20"/>
        </w:rPr>
        <w:t>рческой организации «Спортивно-техническая детско-юношеская организация «ВРЕМЯ КАРТИНГА» Кутузову Ирину Петровну признать виновной в совершении административного правонарушения, предусмотренного ч. 1 ст. 15.6 Кодекса Российской Федерации об административны</w:t>
      </w:r>
      <w:r w:rsidRPr="00AA0AF2">
        <w:rPr>
          <w:sz w:val="20"/>
          <w:szCs w:val="20"/>
        </w:rPr>
        <w:t>х правонарушениях и назначить ей административное наказание в виде штрафа в сумме 300 (триста) рублей.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 xml:space="preserve">Штраф подлежит уплате на </w:t>
      </w:r>
      <w:r w:rsidRPr="00AA0AF2">
        <w:rPr>
          <w:sz w:val="20"/>
          <w:szCs w:val="20"/>
        </w:rPr>
        <w:t>р</w:t>
      </w:r>
      <w:r w:rsidRPr="00AA0AF2">
        <w:rPr>
          <w:sz w:val="20"/>
          <w:szCs w:val="20"/>
        </w:rPr>
        <w:t>/с № 40101810335100010001 в Отделение по Республике Крым Южного главного управления ЦБ РФ, получатель УФК по Республике Крым (М</w:t>
      </w:r>
      <w:r w:rsidRPr="00AA0AF2">
        <w:rPr>
          <w:sz w:val="20"/>
          <w:szCs w:val="20"/>
        </w:rPr>
        <w:t>инистерство юстиции Республики Крым, л/с 04752203230),      КПП телефон, ИНН телефон, код ОКТМО телефон, БИК телефон, код бюджетной классификации 82811601153010006140.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 xml:space="preserve">Согласно ст. 32.2 КоАП РФ, административный штраф должен быть уплачен лицом, </w:t>
      </w:r>
      <w:r w:rsidRPr="00AA0AF2">
        <w:rPr>
          <w:sz w:val="20"/>
          <w:szCs w:val="20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Постановление может быть обжаловано в течение 10 суток со дня вручения или получения копии по</w:t>
      </w:r>
      <w:r w:rsidRPr="00AA0AF2">
        <w:rPr>
          <w:sz w:val="20"/>
          <w:szCs w:val="20"/>
        </w:rPr>
        <w:t>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RPr="00AA0AF2" w:rsidP="00AA0AF2">
      <w:pPr>
        <w:jc w:val="both"/>
        <w:rPr>
          <w:sz w:val="20"/>
          <w:szCs w:val="20"/>
        </w:rPr>
      </w:pPr>
    </w:p>
    <w:p w:rsidR="00A77B3E" w:rsidRPr="00AA0AF2" w:rsidP="00AA0AF2">
      <w:pPr>
        <w:jc w:val="both"/>
        <w:rPr>
          <w:sz w:val="20"/>
          <w:szCs w:val="20"/>
        </w:rPr>
      </w:pPr>
      <w:r w:rsidRPr="00AA0AF2">
        <w:rPr>
          <w:sz w:val="20"/>
          <w:szCs w:val="20"/>
        </w:rPr>
        <w:t>Мировой судья</w:t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  <w:t>/подпись/</w:t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</w:r>
      <w:r w:rsidRPr="00AA0AF2">
        <w:rPr>
          <w:sz w:val="20"/>
          <w:szCs w:val="20"/>
        </w:rPr>
        <w:tab/>
        <w:t>Д.С. Щербина</w:t>
      </w:r>
    </w:p>
    <w:p w:rsidR="00A77B3E" w:rsidRPr="00AA0AF2" w:rsidP="00AA0AF2">
      <w:pPr>
        <w:jc w:val="both"/>
        <w:rPr>
          <w:sz w:val="20"/>
          <w:szCs w:val="20"/>
        </w:rPr>
      </w:pPr>
    </w:p>
    <w:p w:rsidR="00A77B3E" w:rsidRPr="00AA0AF2" w:rsidP="00AA0AF2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AF2"/>
    <w:rsid w:val="00A77B3E"/>
    <w:rsid w:val="00AA0AF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