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77687C" w:rsidP="00293CED">
      <w:pPr>
        <w:pStyle w:val="Heading1"/>
        <w:jc w:val="right"/>
        <w:rPr>
          <w:b w:val="0"/>
          <w:sz w:val="28"/>
          <w:szCs w:val="28"/>
        </w:rPr>
      </w:pPr>
      <w:r w:rsidRPr="0077687C">
        <w:rPr>
          <w:b w:val="0"/>
          <w:sz w:val="28"/>
          <w:szCs w:val="28"/>
        </w:rPr>
        <w:t>Дело № 5-</w:t>
      </w:r>
      <w:r w:rsidRPr="0077687C" w:rsidR="004E309D">
        <w:rPr>
          <w:b w:val="0"/>
          <w:sz w:val="28"/>
          <w:szCs w:val="28"/>
        </w:rPr>
        <w:t>1</w:t>
      </w:r>
      <w:r w:rsidRPr="0077687C">
        <w:rPr>
          <w:b w:val="0"/>
          <w:sz w:val="28"/>
          <w:szCs w:val="28"/>
        </w:rPr>
        <w:t>-</w:t>
      </w:r>
      <w:r w:rsidRPr="0077687C" w:rsidR="005E1AD2">
        <w:rPr>
          <w:b w:val="0"/>
          <w:sz w:val="28"/>
          <w:szCs w:val="28"/>
        </w:rPr>
        <w:t>697</w:t>
      </w:r>
      <w:r w:rsidRPr="0077687C">
        <w:rPr>
          <w:b w:val="0"/>
          <w:sz w:val="28"/>
          <w:szCs w:val="28"/>
        </w:rPr>
        <w:t>/20</w:t>
      </w:r>
      <w:r w:rsidRPr="0077687C" w:rsidR="00B17EDF">
        <w:rPr>
          <w:b w:val="0"/>
          <w:sz w:val="28"/>
          <w:szCs w:val="28"/>
        </w:rPr>
        <w:t>2</w:t>
      </w:r>
      <w:r w:rsidRPr="0077687C" w:rsidR="00192A49">
        <w:rPr>
          <w:b w:val="0"/>
          <w:sz w:val="28"/>
          <w:szCs w:val="28"/>
        </w:rPr>
        <w:t>4</w:t>
      </w:r>
      <w:r w:rsidRPr="0077687C">
        <w:rPr>
          <w:b w:val="0"/>
          <w:sz w:val="28"/>
          <w:szCs w:val="28"/>
        </w:rPr>
        <w:t xml:space="preserve"> </w:t>
      </w:r>
    </w:p>
    <w:p w:rsidR="00293CED" w:rsidRPr="0077687C" w:rsidP="00293CED">
      <w:pPr>
        <w:pStyle w:val="Heading1"/>
        <w:rPr>
          <w:b w:val="0"/>
          <w:bCs w:val="0"/>
          <w:sz w:val="28"/>
          <w:szCs w:val="28"/>
        </w:rPr>
      </w:pPr>
      <w:r w:rsidRPr="0077687C">
        <w:rPr>
          <w:b w:val="0"/>
          <w:bCs w:val="0"/>
          <w:sz w:val="28"/>
          <w:szCs w:val="28"/>
        </w:rPr>
        <w:t>ПОСТАНОВЛЕНИЕ</w:t>
      </w:r>
    </w:p>
    <w:p w:rsidR="000B47BF" w:rsidRPr="0077687C" w:rsidP="000B47BF">
      <w:pPr>
        <w:rPr>
          <w:sz w:val="28"/>
          <w:szCs w:val="28"/>
        </w:rPr>
      </w:pPr>
    </w:p>
    <w:p w:rsidR="00293CED" w:rsidRPr="0077687C" w:rsidP="00293CED">
      <w:pPr>
        <w:jc w:val="both"/>
        <w:rPr>
          <w:sz w:val="28"/>
          <w:szCs w:val="28"/>
        </w:rPr>
      </w:pPr>
      <w:r w:rsidRPr="0077687C">
        <w:rPr>
          <w:sz w:val="28"/>
          <w:szCs w:val="28"/>
        </w:rPr>
        <w:t>18 дека</w:t>
      </w:r>
      <w:r w:rsidRPr="0077687C" w:rsidR="00037D60">
        <w:rPr>
          <w:sz w:val="28"/>
          <w:szCs w:val="28"/>
        </w:rPr>
        <w:t>бр</w:t>
      </w:r>
      <w:r w:rsidRPr="0077687C" w:rsidR="00B02A4D">
        <w:rPr>
          <w:sz w:val="28"/>
          <w:szCs w:val="28"/>
        </w:rPr>
        <w:t>я</w:t>
      </w:r>
      <w:r w:rsidRPr="0077687C" w:rsidR="00FE719D">
        <w:rPr>
          <w:sz w:val="28"/>
          <w:szCs w:val="28"/>
        </w:rPr>
        <w:t xml:space="preserve"> </w:t>
      </w:r>
      <w:r w:rsidRPr="0077687C">
        <w:rPr>
          <w:sz w:val="28"/>
          <w:szCs w:val="28"/>
        </w:rPr>
        <w:t>20</w:t>
      </w:r>
      <w:r w:rsidRPr="0077687C" w:rsidR="00B17EDF">
        <w:rPr>
          <w:sz w:val="28"/>
          <w:szCs w:val="28"/>
        </w:rPr>
        <w:t>2</w:t>
      </w:r>
      <w:r w:rsidRPr="0077687C" w:rsidR="00192A49">
        <w:rPr>
          <w:sz w:val="28"/>
          <w:szCs w:val="28"/>
        </w:rPr>
        <w:t>4</w:t>
      </w:r>
      <w:r w:rsidRPr="0077687C">
        <w:rPr>
          <w:sz w:val="28"/>
          <w:szCs w:val="28"/>
        </w:rPr>
        <w:t xml:space="preserve"> года</w:t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 w:rsidR="00A06F4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 w:rsidR="009E61FF">
        <w:rPr>
          <w:sz w:val="28"/>
          <w:szCs w:val="28"/>
        </w:rPr>
        <w:tab/>
      </w:r>
      <w:r w:rsidRPr="0077687C">
        <w:rPr>
          <w:sz w:val="28"/>
          <w:szCs w:val="28"/>
        </w:rPr>
        <w:t>г. Симферополь</w:t>
      </w:r>
    </w:p>
    <w:p w:rsidR="00293CED" w:rsidRPr="0077687C" w:rsidP="00293CED">
      <w:pPr>
        <w:jc w:val="both"/>
        <w:rPr>
          <w:sz w:val="28"/>
          <w:szCs w:val="28"/>
        </w:rPr>
      </w:pPr>
    </w:p>
    <w:p w:rsidR="00293CED" w:rsidRPr="0077687C" w:rsidP="00293CED">
      <w:pPr>
        <w:ind w:firstLine="708"/>
        <w:jc w:val="both"/>
        <w:rPr>
          <w:sz w:val="28"/>
          <w:szCs w:val="28"/>
        </w:rPr>
      </w:pPr>
      <w:r w:rsidRPr="0077687C">
        <w:rPr>
          <w:rStyle w:val="s11"/>
          <w:sz w:val="28"/>
          <w:szCs w:val="28"/>
        </w:rPr>
        <w:t>М</w:t>
      </w:r>
      <w:r w:rsidRPr="0077687C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77687C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77687C">
        <w:rPr>
          <w:sz w:val="28"/>
          <w:szCs w:val="28"/>
        </w:rPr>
        <w:t>из</w:t>
      </w:r>
      <w:r w:rsidRPr="0077687C">
        <w:rPr>
          <w:sz w:val="28"/>
          <w:szCs w:val="28"/>
        </w:rPr>
        <w:t xml:space="preserve">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, </w:t>
      </w:r>
      <w:r w:rsidRPr="0077687C" w:rsidR="00FB2BB4">
        <w:rPr>
          <w:rStyle w:val="s11"/>
          <w:sz w:val="28"/>
          <w:szCs w:val="28"/>
        </w:rPr>
        <w:t>в отношении</w:t>
      </w:r>
    </w:p>
    <w:p w:rsidR="00293CED" w:rsidRPr="0077687C" w:rsidP="0077687C">
      <w:pPr>
        <w:ind w:left="141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>Шорина</w:t>
      </w:r>
      <w:r w:rsidRPr="0077687C">
        <w:rPr>
          <w:sz w:val="28"/>
          <w:szCs w:val="28"/>
        </w:rPr>
        <w:t xml:space="preserve"> </w:t>
      </w:r>
      <w:r w:rsidR="008A3DB5">
        <w:rPr>
          <w:sz w:val="27"/>
          <w:szCs w:val="27"/>
        </w:rPr>
        <w:t>/данные изъяты/</w:t>
      </w:r>
      <w:r w:rsidRPr="0077687C" w:rsidR="00D768BD">
        <w:rPr>
          <w:sz w:val="28"/>
          <w:szCs w:val="28"/>
        </w:rPr>
        <w:t>,</w:t>
      </w:r>
    </w:p>
    <w:p w:rsidR="00293CED" w:rsidRPr="0077687C" w:rsidP="0077687C">
      <w:pPr>
        <w:ind w:left="141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 года рождения, урожен</w:t>
      </w:r>
      <w:r w:rsidRPr="0077687C" w:rsidR="00252FCF">
        <w:rPr>
          <w:sz w:val="28"/>
          <w:szCs w:val="28"/>
        </w:rPr>
        <w:t>ца</w:t>
      </w:r>
      <w:r w:rsidRPr="0077687C">
        <w:rPr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>, граждан</w:t>
      </w:r>
      <w:r w:rsidRPr="0077687C" w:rsidR="00252FCF">
        <w:rPr>
          <w:sz w:val="28"/>
          <w:szCs w:val="28"/>
        </w:rPr>
        <w:t>ина</w:t>
      </w:r>
      <w:r w:rsidRPr="0077687C" w:rsidR="000D67A5">
        <w:rPr>
          <w:sz w:val="28"/>
          <w:szCs w:val="28"/>
        </w:rPr>
        <w:t xml:space="preserve"> Российской Федерации</w:t>
      </w:r>
      <w:r w:rsidRPr="0077687C">
        <w:rPr>
          <w:sz w:val="28"/>
          <w:szCs w:val="28"/>
        </w:rPr>
        <w:t xml:space="preserve">, </w:t>
      </w:r>
      <w:r w:rsidRPr="0077687C" w:rsidR="00B17EDF">
        <w:rPr>
          <w:sz w:val="28"/>
          <w:szCs w:val="28"/>
        </w:rPr>
        <w:t xml:space="preserve">паспорт серии </w:t>
      </w:r>
      <w:r>
        <w:rPr>
          <w:sz w:val="27"/>
          <w:szCs w:val="27"/>
        </w:rPr>
        <w:t>/данные изъяты/</w:t>
      </w:r>
      <w:r w:rsidRPr="0077687C" w:rsidR="00B17EDF">
        <w:rPr>
          <w:sz w:val="28"/>
          <w:szCs w:val="28"/>
        </w:rPr>
        <w:t xml:space="preserve">, </w:t>
      </w:r>
      <w:r w:rsidRPr="0077687C" w:rsidR="00252FCF">
        <w:rPr>
          <w:sz w:val="28"/>
          <w:szCs w:val="28"/>
        </w:rPr>
        <w:t>индивидуального предпринимателя</w:t>
      </w:r>
      <w:r w:rsidRPr="0077687C" w:rsidR="001242E2">
        <w:rPr>
          <w:sz w:val="28"/>
          <w:szCs w:val="28"/>
        </w:rPr>
        <w:t xml:space="preserve">, </w:t>
      </w:r>
      <w:r w:rsidRPr="0077687C" w:rsidR="00FC103A">
        <w:rPr>
          <w:sz w:val="28"/>
          <w:szCs w:val="28"/>
        </w:rPr>
        <w:t>зарегистрированно</w:t>
      </w:r>
      <w:r w:rsidRPr="0077687C" w:rsidR="00252FCF">
        <w:rPr>
          <w:sz w:val="28"/>
          <w:szCs w:val="28"/>
        </w:rPr>
        <w:t>го</w:t>
      </w:r>
      <w:r w:rsidRPr="0077687C" w:rsidR="00FC103A">
        <w:rPr>
          <w:sz w:val="28"/>
          <w:szCs w:val="28"/>
        </w:rPr>
        <w:t xml:space="preserve"> </w:t>
      </w:r>
      <w:r w:rsidRPr="0077687C" w:rsidR="009E61FF">
        <w:rPr>
          <w:sz w:val="28"/>
          <w:szCs w:val="28"/>
        </w:rPr>
        <w:t>и</w:t>
      </w:r>
      <w:r w:rsidRPr="0077687C" w:rsidR="00FC103A">
        <w:rPr>
          <w:sz w:val="28"/>
          <w:szCs w:val="28"/>
        </w:rPr>
        <w:t xml:space="preserve"> </w:t>
      </w:r>
      <w:r w:rsidRPr="0077687C" w:rsidR="00B17EDF">
        <w:rPr>
          <w:sz w:val="28"/>
          <w:szCs w:val="28"/>
        </w:rPr>
        <w:t>проживающе</w:t>
      </w:r>
      <w:r w:rsidRPr="0077687C" w:rsidR="00252FCF">
        <w:rPr>
          <w:sz w:val="28"/>
          <w:szCs w:val="28"/>
        </w:rPr>
        <w:t>го</w:t>
      </w:r>
      <w:r w:rsidRPr="0077687C" w:rsidR="00B17EDF">
        <w:rPr>
          <w:sz w:val="28"/>
          <w:szCs w:val="28"/>
        </w:rPr>
        <w:t xml:space="preserve"> по адресу: </w:t>
      </w:r>
      <w:r>
        <w:rPr>
          <w:sz w:val="27"/>
          <w:szCs w:val="27"/>
        </w:rPr>
        <w:t>/данные изъяты/</w:t>
      </w:r>
      <w:r w:rsidRPr="0077687C" w:rsidR="00B17EDF">
        <w:rPr>
          <w:sz w:val="28"/>
          <w:szCs w:val="28"/>
        </w:rPr>
        <w:t>,</w:t>
      </w:r>
    </w:p>
    <w:p w:rsidR="00293CED" w:rsidRPr="0077687C" w:rsidP="00293CED">
      <w:pPr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о привлечении </w:t>
      </w:r>
      <w:r w:rsidRPr="0077687C" w:rsidR="00A15A49">
        <w:rPr>
          <w:sz w:val="28"/>
          <w:szCs w:val="28"/>
        </w:rPr>
        <w:t>е</w:t>
      </w:r>
      <w:r w:rsidRPr="0077687C" w:rsidR="00252FCF">
        <w:rPr>
          <w:sz w:val="28"/>
          <w:szCs w:val="28"/>
        </w:rPr>
        <w:t>го</w:t>
      </w:r>
      <w:r w:rsidRPr="0077687C">
        <w:rPr>
          <w:sz w:val="28"/>
          <w:szCs w:val="28"/>
        </w:rPr>
        <w:t xml:space="preserve"> к административной ответственности за правонарушение, предусмотренное ч. </w:t>
      </w:r>
      <w:r w:rsidRPr="0077687C" w:rsidR="009A1062">
        <w:rPr>
          <w:sz w:val="28"/>
          <w:szCs w:val="28"/>
        </w:rPr>
        <w:t>2</w:t>
      </w:r>
      <w:r w:rsidRPr="0077687C">
        <w:rPr>
          <w:sz w:val="28"/>
          <w:szCs w:val="28"/>
        </w:rPr>
        <w:t xml:space="preserve"> ст. 14.1</w:t>
      </w:r>
      <w:r w:rsidRPr="0077687C" w:rsidR="009A1062">
        <w:rPr>
          <w:sz w:val="28"/>
          <w:szCs w:val="28"/>
        </w:rPr>
        <w:t>6</w:t>
      </w:r>
      <w:r w:rsidRPr="0077687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77687C" w:rsidP="00293CED">
      <w:pPr>
        <w:jc w:val="both"/>
        <w:rPr>
          <w:sz w:val="28"/>
          <w:szCs w:val="28"/>
        </w:rPr>
      </w:pPr>
    </w:p>
    <w:p w:rsidR="00293CED" w:rsidRPr="0077687C" w:rsidP="002D451B">
      <w:pPr>
        <w:jc w:val="center"/>
        <w:rPr>
          <w:sz w:val="28"/>
          <w:szCs w:val="28"/>
        </w:rPr>
      </w:pPr>
      <w:r w:rsidRPr="0077687C">
        <w:rPr>
          <w:sz w:val="28"/>
          <w:szCs w:val="28"/>
        </w:rPr>
        <w:t>УСТАНОВИЛ:</w:t>
      </w:r>
    </w:p>
    <w:p w:rsidR="00293CED" w:rsidRPr="0077687C" w:rsidP="00293CED">
      <w:pPr>
        <w:jc w:val="both"/>
        <w:rPr>
          <w:sz w:val="28"/>
          <w:szCs w:val="28"/>
        </w:rPr>
      </w:pPr>
    </w:p>
    <w:p w:rsidR="00293CED" w:rsidRPr="0077687C" w:rsidP="00293CED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>Участковым уполномоченным полиции</w:t>
      </w:r>
      <w:r w:rsidRPr="0077687C" w:rsidR="00037D60">
        <w:rPr>
          <w:sz w:val="28"/>
          <w:szCs w:val="28"/>
        </w:rPr>
        <w:t xml:space="preserve"> </w:t>
      </w:r>
      <w:r w:rsidR="008A3DB5">
        <w:rPr>
          <w:sz w:val="27"/>
          <w:szCs w:val="27"/>
        </w:rPr>
        <w:t xml:space="preserve">/данные </w:t>
      </w:r>
      <w:r w:rsidR="008A3DB5">
        <w:rPr>
          <w:sz w:val="27"/>
          <w:szCs w:val="27"/>
        </w:rPr>
        <w:t>изъяты</w:t>
      </w:r>
      <w:r w:rsidR="008A3DB5">
        <w:rPr>
          <w:sz w:val="27"/>
          <w:szCs w:val="27"/>
        </w:rPr>
        <w:t>/</w:t>
      </w:r>
      <w:r w:rsidRPr="0077687C" w:rsidR="00263284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77687C">
        <w:rPr>
          <w:sz w:val="28"/>
          <w:szCs w:val="28"/>
        </w:rPr>
        <w:t>Шорина</w:t>
      </w:r>
      <w:r w:rsidRPr="0077687C">
        <w:rPr>
          <w:sz w:val="28"/>
          <w:szCs w:val="28"/>
        </w:rPr>
        <w:t xml:space="preserve"> М.Ю.</w:t>
      </w:r>
      <w:r w:rsidRPr="0077687C" w:rsidR="00263284">
        <w:rPr>
          <w:sz w:val="28"/>
          <w:szCs w:val="28"/>
        </w:rPr>
        <w:t xml:space="preserve"> за то, что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 года</w:t>
      </w:r>
      <w:r w:rsidRPr="0077687C" w:rsidR="004E37E9">
        <w:rPr>
          <w:sz w:val="28"/>
          <w:szCs w:val="28"/>
        </w:rPr>
        <w:t xml:space="preserve"> </w:t>
      </w:r>
      <w:r w:rsidRPr="0077687C">
        <w:rPr>
          <w:sz w:val="28"/>
          <w:szCs w:val="28"/>
        </w:rPr>
        <w:t xml:space="preserve">в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>ч.</w:t>
      </w:r>
      <w:r w:rsidRPr="0077687C" w:rsidR="00532D3C">
        <w:rPr>
          <w:sz w:val="28"/>
          <w:szCs w:val="28"/>
        </w:rPr>
        <w:t xml:space="preserve"> </w:t>
      </w:r>
      <w:r w:rsidRPr="0077687C" w:rsidR="00B91BAA">
        <w:rPr>
          <w:sz w:val="28"/>
          <w:szCs w:val="28"/>
        </w:rPr>
        <w:t xml:space="preserve">по адресу: </w:t>
      </w:r>
      <w:r w:rsidR="008A3DB5">
        <w:rPr>
          <w:sz w:val="27"/>
          <w:szCs w:val="27"/>
        </w:rPr>
        <w:t>/данные изъяты/</w:t>
      </w:r>
      <w:r w:rsidRPr="0077687C" w:rsidR="004924DB">
        <w:rPr>
          <w:sz w:val="28"/>
          <w:szCs w:val="28"/>
        </w:rPr>
        <w:t xml:space="preserve">, </w:t>
      </w:r>
      <w:r w:rsidRPr="0077687C" w:rsidR="002B3076">
        <w:rPr>
          <w:sz w:val="28"/>
          <w:szCs w:val="28"/>
        </w:rPr>
        <w:t xml:space="preserve">в </w:t>
      </w:r>
      <w:r w:rsidRPr="0077687C" w:rsidR="002C638F">
        <w:rPr>
          <w:sz w:val="28"/>
          <w:szCs w:val="28"/>
        </w:rPr>
        <w:t>магазин</w:t>
      </w:r>
      <w:r w:rsidRPr="0077687C" w:rsidR="002B3076">
        <w:rPr>
          <w:sz w:val="28"/>
          <w:szCs w:val="28"/>
        </w:rPr>
        <w:t>е</w:t>
      </w:r>
      <w:r w:rsidRPr="0077687C" w:rsidR="002C638F">
        <w:rPr>
          <w:sz w:val="28"/>
          <w:szCs w:val="28"/>
        </w:rPr>
        <w:t xml:space="preserve"> </w:t>
      </w:r>
      <w:r w:rsidRPr="0077687C" w:rsidR="004924DB">
        <w:rPr>
          <w:sz w:val="28"/>
          <w:szCs w:val="28"/>
        </w:rPr>
        <w:t>(ларьке) осуществлял реализацию слабоалкогольной продукции, а именно: пивной напиток «Гараж»</w:t>
      </w:r>
      <w:r w:rsidRPr="0077687C" w:rsidR="004B36AD">
        <w:rPr>
          <w:sz w:val="28"/>
          <w:szCs w:val="28"/>
        </w:rPr>
        <w:t xml:space="preserve"> в стеклянной таре объёмом 0,4 л с содержанием этанолового спирта 4,6 % без специальной сопроводительной документации</w:t>
      </w:r>
      <w:r w:rsidRPr="0077687C" w:rsidR="00514955">
        <w:rPr>
          <w:sz w:val="28"/>
          <w:szCs w:val="28"/>
        </w:rPr>
        <w:t>,</w:t>
      </w:r>
      <w:r w:rsidRPr="0077687C" w:rsidR="004B36AD">
        <w:rPr>
          <w:sz w:val="28"/>
          <w:szCs w:val="28"/>
        </w:rPr>
        <w:t xml:space="preserve"> чем нарушил ст. 10.2 </w:t>
      </w:r>
      <w:r w:rsidRPr="0077687C" w:rsidR="0074040F">
        <w:rPr>
          <w:sz w:val="28"/>
          <w:szCs w:val="28"/>
        </w:rPr>
        <w:t>Федерального закона от 22.11.1995г.</w:t>
      </w:r>
      <w:r w:rsidR="008A3DB5">
        <w:rPr>
          <w:sz w:val="28"/>
          <w:szCs w:val="28"/>
        </w:rPr>
        <w:t xml:space="preserve"> </w:t>
      </w:r>
      <w:r w:rsidRPr="0077687C" w:rsidR="0074040F">
        <w:rPr>
          <w:sz w:val="28"/>
          <w:szCs w:val="28"/>
        </w:rPr>
        <w:t>№ 171-ФЗ</w:t>
      </w:r>
      <w:r w:rsidRPr="0077687C" w:rsidR="004B36AD">
        <w:rPr>
          <w:sz w:val="28"/>
          <w:szCs w:val="28"/>
        </w:rPr>
        <w:t xml:space="preserve"> </w:t>
      </w:r>
      <w:r w:rsidRPr="0077687C" w:rsidR="0074040F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77687C" w:rsidR="00A579E2">
        <w:rPr>
          <w:sz w:val="28"/>
          <w:szCs w:val="28"/>
        </w:rPr>
        <w:t>.</w:t>
      </w:r>
      <w:r w:rsidRPr="0077687C">
        <w:rPr>
          <w:sz w:val="28"/>
          <w:szCs w:val="28"/>
        </w:rPr>
        <w:t xml:space="preserve"> </w:t>
      </w:r>
    </w:p>
    <w:p w:rsidR="00B23044" w:rsidRPr="0077687C" w:rsidP="00E55077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>В судебно</w:t>
      </w:r>
      <w:r w:rsidRPr="0077687C" w:rsidR="00FC103A">
        <w:rPr>
          <w:sz w:val="28"/>
          <w:szCs w:val="28"/>
        </w:rPr>
        <w:t>м</w:t>
      </w:r>
      <w:r w:rsidRPr="0077687C">
        <w:rPr>
          <w:sz w:val="28"/>
          <w:szCs w:val="28"/>
        </w:rPr>
        <w:t xml:space="preserve"> заседани</w:t>
      </w:r>
      <w:r w:rsidRPr="0077687C" w:rsidR="00FC103A">
        <w:rPr>
          <w:sz w:val="28"/>
          <w:szCs w:val="28"/>
        </w:rPr>
        <w:t>и</w:t>
      </w:r>
      <w:r w:rsidRPr="0077687C">
        <w:rPr>
          <w:sz w:val="28"/>
          <w:szCs w:val="28"/>
        </w:rPr>
        <w:t xml:space="preserve"> </w:t>
      </w:r>
      <w:r w:rsidRPr="0077687C" w:rsidR="004B36AD">
        <w:rPr>
          <w:sz w:val="28"/>
          <w:szCs w:val="28"/>
        </w:rPr>
        <w:t xml:space="preserve">защитник лица, в отношении которого ведётся производство по делу об административном правонарушении, </w:t>
      </w:r>
      <w:r w:rsidR="008A3DB5">
        <w:rPr>
          <w:sz w:val="27"/>
          <w:szCs w:val="27"/>
        </w:rPr>
        <w:t>/данные изъяты/</w:t>
      </w:r>
      <w:r w:rsidRPr="0077687C" w:rsidR="004B36AD">
        <w:rPr>
          <w:sz w:val="28"/>
          <w:szCs w:val="28"/>
        </w:rPr>
        <w:t>, действующая на основании нотариальной доверенности,</w:t>
      </w:r>
      <w:r w:rsidRPr="0077687C">
        <w:rPr>
          <w:sz w:val="28"/>
          <w:szCs w:val="28"/>
        </w:rPr>
        <w:t xml:space="preserve"> </w:t>
      </w:r>
      <w:r w:rsidRPr="0077687C" w:rsidR="00FC103A">
        <w:rPr>
          <w:sz w:val="28"/>
          <w:szCs w:val="28"/>
        </w:rPr>
        <w:t>вину</w:t>
      </w:r>
      <w:r w:rsidRPr="0077687C" w:rsidR="004B36AD">
        <w:rPr>
          <w:sz w:val="28"/>
          <w:szCs w:val="28"/>
        </w:rPr>
        <w:t xml:space="preserve"> </w:t>
      </w:r>
      <w:r w:rsidRPr="0077687C" w:rsidR="004B36AD">
        <w:rPr>
          <w:sz w:val="28"/>
          <w:szCs w:val="28"/>
        </w:rPr>
        <w:t>Шорина</w:t>
      </w:r>
      <w:r w:rsidRPr="0077687C" w:rsidR="004B36AD">
        <w:rPr>
          <w:sz w:val="28"/>
          <w:szCs w:val="28"/>
        </w:rPr>
        <w:t xml:space="preserve"> М.Ю. </w:t>
      </w:r>
      <w:r w:rsidRPr="0077687C" w:rsidR="0074040F">
        <w:rPr>
          <w:sz w:val="28"/>
          <w:szCs w:val="28"/>
        </w:rPr>
        <w:t xml:space="preserve">не </w:t>
      </w:r>
      <w:r w:rsidRPr="0077687C" w:rsidR="00FC103A">
        <w:rPr>
          <w:sz w:val="28"/>
          <w:szCs w:val="28"/>
        </w:rPr>
        <w:t xml:space="preserve">признала и пояснила, что </w:t>
      </w:r>
      <w:r w:rsidRPr="0077687C" w:rsidR="004B36AD">
        <w:rPr>
          <w:sz w:val="28"/>
          <w:szCs w:val="28"/>
        </w:rPr>
        <w:t xml:space="preserve">в момент проведения проверки в ларьке в качестве продавца была мать </w:t>
      </w:r>
      <w:r w:rsidRPr="0077687C" w:rsidR="004B36AD">
        <w:rPr>
          <w:sz w:val="28"/>
          <w:szCs w:val="28"/>
        </w:rPr>
        <w:t>Шорина</w:t>
      </w:r>
      <w:r w:rsidRPr="0077687C" w:rsidR="004B36AD">
        <w:rPr>
          <w:sz w:val="28"/>
          <w:szCs w:val="28"/>
        </w:rPr>
        <w:t xml:space="preserve"> М.Ю., которая не нашла накладную на вышеуказанную продукцию.</w:t>
      </w:r>
      <w:r w:rsidRPr="0077687C" w:rsidR="004B36AD">
        <w:rPr>
          <w:sz w:val="28"/>
          <w:szCs w:val="28"/>
        </w:rPr>
        <w:t xml:space="preserve"> </w:t>
      </w:r>
      <w:r w:rsidRPr="0077687C" w:rsidR="004B36AD">
        <w:rPr>
          <w:sz w:val="28"/>
          <w:szCs w:val="28"/>
        </w:rPr>
        <w:t>Шорин</w:t>
      </w:r>
      <w:r w:rsidRPr="0077687C" w:rsidR="004B36AD">
        <w:rPr>
          <w:sz w:val="28"/>
          <w:szCs w:val="28"/>
        </w:rPr>
        <w:t xml:space="preserve"> М.Ю. предоставил в отдел полиции копию расходной накладной. Однако</w:t>
      </w:r>
      <w:r w:rsidRPr="0077687C" w:rsidR="004B36AD">
        <w:rPr>
          <w:sz w:val="28"/>
          <w:szCs w:val="28"/>
        </w:rPr>
        <w:t>,</w:t>
      </w:r>
      <w:r w:rsidRPr="0077687C" w:rsidR="004B36AD">
        <w:rPr>
          <w:sz w:val="28"/>
          <w:szCs w:val="28"/>
        </w:rPr>
        <w:t xml:space="preserve"> </w:t>
      </w:r>
      <w:r w:rsidRPr="0077687C" w:rsidR="00E55077">
        <w:rPr>
          <w:sz w:val="28"/>
          <w:szCs w:val="28"/>
        </w:rPr>
        <w:t xml:space="preserve">непонятно по какой причине в материалах дела она отсутствует. Также, защитник </w:t>
      </w:r>
      <w:r w:rsidR="008A3DB5">
        <w:rPr>
          <w:sz w:val="27"/>
          <w:szCs w:val="27"/>
        </w:rPr>
        <w:t xml:space="preserve">/данные </w:t>
      </w:r>
      <w:r w:rsidR="008A3DB5">
        <w:rPr>
          <w:sz w:val="27"/>
          <w:szCs w:val="27"/>
        </w:rPr>
        <w:t>изъяты</w:t>
      </w:r>
      <w:r w:rsidR="008A3DB5">
        <w:rPr>
          <w:sz w:val="27"/>
          <w:szCs w:val="27"/>
        </w:rPr>
        <w:t>/</w:t>
      </w:r>
      <w:r w:rsidRPr="0077687C" w:rsidR="00E55077">
        <w:rPr>
          <w:sz w:val="28"/>
          <w:szCs w:val="28"/>
        </w:rPr>
        <w:t xml:space="preserve"> предоставила данную расходную накладную № </w:t>
      </w:r>
      <w:r w:rsidR="008A3DB5">
        <w:rPr>
          <w:sz w:val="27"/>
          <w:szCs w:val="27"/>
        </w:rPr>
        <w:t>/данные изъяты/</w:t>
      </w:r>
      <w:r w:rsidRPr="0077687C" w:rsidR="00E55077">
        <w:rPr>
          <w:sz w:val="28"/>
          <w:szCs w:val="28"/>
        </w:rPr>
        <w:t xml:space="preserve"> от </w:t>
      </w:r>
      <w:r w:rsidR="008A3DB5">
        <w:rPr>
          <w:sz w:val="27"/>
          <w:szCs w:val="27"/>
        </w:rPr>
        <w:t>/данные изъяты/</w:t>
      </w:r>
      <w:r w:rsidRPr="0077687C" w:rsidR="00E55077">
        <w:rPr>
          <w:sz w:val="28"/>
          <w:szCs w:val="28"/>
        </w:rPr>
        <w:t>г.</w:t>
      </w:r>
    </w:p>
    <w:p w:rsidR="00293CED" w:rsidRPr="0077687C" w:rsidP="003F62B1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Выслушав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>, и</w:t>
      </w:r>
      <w:r w:rsidRPr="0077687C" w:rsidR="00BD4EBA">
        <w:rPr>
          <w:sz w:val="28"/>
          <w:szCs w:val="28"/>
        </w:rPr>
        <w:t xml:space="preserve">сследовав материалы дела, </w:t>
      </w:r>
      <w:r w:rsidRPr="0077687C" w:rsidR="00B23044">
        <w:rPr>
          <w:sz w:val="28"/>
          <w:szCs w:val="28"/>
        </w:rPr>
        <w:t>мировой судья пришёл к выводу о прекращении производства по делу об административном правонарушении в его отношении, исходя из следующего.</w:t>
      </w:r>
    </w:p>
    <w:p w:rsidR="007326FC" w:rsidRPr="0077687C" w:rsidP="00CD7A25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Согласно протоколу </w:t>
      </w:r>
      <w:r w:rsidR="008A3DB5">
        <w:rPr>
          <w:sz w:val="27"/>
          <w:szCs w:val="27"/>
        </w:rPr>
        <w:t>/данные изъяты/</w:t>
      </w:r>
      <w:r w:rsidRPr="0077687C" w:rsidR="0030192F">
        <w:rPr>
          <w:sz w:val="28"/>
          <w:szCs w:val="28"/>
        </w:rPr>
        <w:t xml:space="preserve"> </w:t>
      </w:r>
      <w:r w:rsidRPr="0077687C">
        <w:rPr>
          <w:sz w:val="28"/>
          <w:szCs w:val="28"/>
        </w:rPr>
        <w:t>об административном правонарушении</w:t>
      </w:r>
      <w:r w:rsidRPr="0077687C" w:rsidR="000D33A7">
        <w:rPr>
          <w:sz w:val="28"/>
          <w:szCs w:val="28"/>
        </w:rPr>
        <w:t xml:space="preserve"> </w:t>
      </w:r>
      <w:r w:rsidRPr="0077687C">
        <w:rPr>
          <w:sz w:val="28"/>
          <w:szCs w:val="28"/>
        </w:rPr>
        <w:t>от</w:t>
      </w:r>
      <w:r w:rsidRPr="0077687C" w:rsidR="00D307E2">
        <w:rPr>
          <w:sz w:val="28"/>
          <w:szCs w:val="28"/>
        </w:rPr>
        <w:t xml:space="preserve">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 года, составленного в отношении</w:t>
      </w:r>
      <w:r w:rsidRPr="0077687C" w:rsidR="000B47BF">
        <w:rPr>
          <w:sz w:val="28"/>
          <w:szCs w:val="28"/>
        </w:rPr>
        <w:t xml:space="preserve"> </w:t>
      </w:r>
      <w:r w:rsidR="0077687C">
        <w:rPr>
          <w:sz w:val="28"/>
          <w:szCs w:val="28"/>
        </w:rPr>
        <w:t xml:space="preserve">      </w:t>
      </w:r>
      <w:r w:rsidRPr="0077687C" w:rsidR="0013120E">
        <w:rPr>
          <w:sz w:val="28"/>
          <w:szCs w:val="28"/>
        </w:rPr>
        <w:t>Шорина</w:t>
      </w:r>
      <w:r w:rsidRPr="0077687C" w:rsidR="0013120E">
        <w:rPr>
          <w:sz w:val="28"/>
          <w:szCs w:val="28"/>
        </w:rPr>
        <w:t xml:space="preserve"> М.Ю. за то, что </w:t>
      </w:r>
      <w:r w:rsidR="008A3DB5">
        <w:rPr>
          <w:sz w:val="27"/>
          <w:szCs w:val="27"/>
        </w:rPr>
        <w:t>/данные изъяты/</w:t>
      </w:r>
      <w:r w:rsidRPr="0077687C" w:rsidR="0013120E">
        <w:rPr>
          <w:sz w:val="28"/>
          <w:szCs w:val="28"/>
        </w:rPr>
        <w:t xml:space="preserve">года в </w:t>
      </w:r>
      <w:r w:rsidR="008A3DB5">
        <w:rPr>
          <w:sz w:val="27"/>
          <w:szCs w:val="27"/>
        </w:rPr>
        <w:t>/данные изъяты/</w:t>
      </w:r>
      <w:r w:rsidRPr="0077687C" w:rsidR="0013120E">
        <w:rPr>
          <w:sz w:val="28"/>
          <w:szCs w:val="28"/>
        </w:rPr>
        <w:t xml:space="preserve">ч. по адресу: </w:t>
      </w:r>
      <w:r w:rsidR="008A3DB5">
        <w:rPr>
          <w:sz w:val="27"/>
          <w:szCs w:val="27"/>
        </w:rPr>
        <w:t>/данные изъяты/</w:t>
      </w:r>
      <w:r w:rsidRPr="0077687C" w:rsidR="0013120E">
        <w:rPr>
          <w:sz w:val="28"/>
          <w:szCs w:val="28"/>
        </w:rPr>
        <w:t xml:space="preserve">, в магазине (ларьке) осуществлял реализацию слабоалкогольной продукции, а именно: пивной напиток «Гараж» в стеклянной таре объёмом 0,4 л с содержанием этанолового спирта 4,6 % без специальной сопроводительной </w:t>
      </w:r>
      <w:r w:rsidRPr="0077687C" w:rsidR="0013120E">
        <w:rPr>
          <w:sz w:val="28"/>
          <w:szCs w:val="28"/>
        </w:rPr>
        <w:t>документации, чем нарушил</w:t>
      </w:r>
      <w:r w:rsidR="008A3DB5">
        <w:rPr>
          <w:sz w:val="28"/>
          <w:szCs w:val="28"/>
        </w:rPr>
        <w:t xml:space="preserve"> </w:t>
      </w:r>
      <w:r w:rsidRPr="0077687C" w:rsidR="0013120E">
        <w:rPr>
          <w:sz w:val="28"/>
          <w:szCs w:val="28"/>
        </w:rPr>
        <w:t>ст. 10.2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13120E" w:rsidRPr="0013120E" w:rsidP="0013120E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>В соответствии с</w:t>
      </w:r>
      <w:r w:rsidRPr="0077687C">
        <w:rPr>
          <w:sz w:val="28"/>
          <w:szCs w:val="28"/>
        </w:rPr>
        <w:t>о</w:t>
      </w:r>
      <w:r w:rsidRPr="0077687C">
        <w:rPr>
          <w:sz w:val="28"/>
          <w:szCs w:val="28"/>
        </w:rPr>
        <w:t xml:space="preserve"> ст. </w:t>
      </w:r>
      <w:r w:rsidRPr="0077687C">
        <w:rPr>
          <w:sz w:val="28"/>
          <w:szCs w:val="28"/>
        </w:rPr>
        <w:t>10.2</w:t>
      </w:r>
      <w:r w:rsidRPr="0077687C">
        <w:rPr>
          <w:sz w:val="28"/>
          <w:szCs w:val="28"/>
        </w:rPr>
        <w:t xml:space="preserve">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продукции» </w:t>
      </w:r>
      <w:r w:rsidRPr="0077687C">
        <w:rPr>
          <w:sz w:val="28"/>
          <w:szCs w:val="28"/>
        </w:rPr>
        <w:t>о</w:t>
      </w:r>
      <w:r w:rsidRPr="0013120E">
        <w:rPr>
          <w:sz w:val="28"/>
          <w:szCs w:val="28"/>
        </w:rPr>
        <w:t>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  <w:r w:rsidRPr="0077687C">
        <w:rPr>
          <w:sz w:val="28"/>
          <w:szCs w:val="28"/>
        </w:rPr>
        <w:t xml:space="preserve"> </w:t>
      </w:r>
      <w:r w:rsidRPr="0013120E">
        <w:rPr>
          <w:sz w:val="28"/>
          <w:szCs w:val="28"/>
        </w:rPr>
        <w:t>товарно-транспортная накладная;</w:t>
      </w:r>
      <w:r w:rsidRPr="0013120E">
        <w:rPr>
          <w:sz w:val="28"/>
          <w:szCs w:val="28"/>
        </w:rPr>
        <w:t xml:space="preserve"> </w:t>
      </w:r>
      <w:r w:rsidRPr="0013120E">
        <w:rPr>
          <w:sz w:val="28"/>
          <w:szCs w:val="28"/>
        </w:rPr>
        <w:t>заверенные подписью руководителя организации и (при наличии печати)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(за исключением импорта из</w:t>
      </w:r>
      <w:r w:rsidRPr="0013120E">
        <w:rPr>
          <w:sz w:val="28"/>
          <w:szCs w:val="28"/>
        </w:rPr>
        <w:t xml:space="preserve"> государств, не являющихся членами ЕАЭС) и поставок (за исключением экспорта) этилового спирта в случаях, если уплата указанного платежа предусмотрена законодательством Российской Федерации о налогах и сборах; копия договора о поставке за пределы Российской Федерации (в случае производства, закупки, поставок, хранения и (или) перевозок в целях вывоза из Российской Федерации (экспорта) пива и пивных напитков в полимерной потребительской таре (потребительской таре либо упаковке, полностью изготовленных из полиэтилена, полистирола, полиэтилентерефталата или иного полимерного материала) объемом</w:t>
      </w:r>
      <w:r w:rsidR="0077687C">
        <w:rPr>
          <w:sz w:val="28"/>
          <w:szCs w:val="28"/>
        </w:rPr>
        <w:t xml:space="preserve">            </w:t>
      </w:r>
      <w:r w:rsidRPr="0013120E">
        <w:rPr>
          <w:sz w:val="28"/>
          <w:szCs w:val="28"/>
        </w:rPr>
        <w:t xml:space="preserve"> более 1500 миллилитров). </w:t>
      </w:r>
    </w:p>
    <w:p w:rsidR="0013120E" w:rsidRPr="0077687C" w:rsidP="006254A9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Так, </w:t>
      </w:r>
      <w:r w:rsidRPr="0077687C">
        <w:rPr>
          <w:sz w:val="28"/>
          <w:szCs w:val="28"/>
        </w:rPr>
        <w:t xml:space="preserve">защитником лица, в отношении которого ведётся производство по делу об административном правонарушении, </w:t>
      </w:r>
      <w:r w:rsidR="008A3DB5">
        <w:rPr>
          <w:sz w:val="27"/>
          <w:szCs w:val="27"/>
        </w:rPr>
        <w:t xml:space="preserve">/данные </w:t>
      </w:r>
      <w:r w:rsidR="008A3DB5">
        <w:rPr>
          <w:sz w:val="27"/>
          <w:szCs w:val="27"/>
        </w:rPr>
        <w:t>изъяты</w:t>
      </w:r>
      <w:r w:rsidR="008A3DB5">
        <w:rPr>
          <w:sz w:val="27"/>
          <w:szCs w:val="27"/>
        </w:rPr>
        <w:t>/</w:t>
      </w:r>
      <w:r w:rsidRPr="0077687C">
        <w:rPr>
          <w:sz w:val="28"/>
          <w:szCs w:val="28"/>
        </w:rPr>
        <w:t xml:space="preserve"> предоставила данную расходную накладную №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 от </w:t>
      </w:r>
      <w:r w:rsidR="008A3DB5">
        <w:rPr>
          <w:sz w:val="27"/>
          <w:szCs w:val="27"/>
        </w:rPr>
        <w:t>/данные изъяты/</w:t>
      </w:r>
      <w:r w:rsidRPr="0077687C">
        <w:rPr>
          <w:sz w:val="28"/>
          <w:szCs w:val="28"/>
        </w:rPr>
        <w:t xml:space="preserve">г., согласно которой </w:t>
      </w:r>
      <w:r w:rsidRPr="0077687C">
        <w:rPr>
          <w:sz w:val="28"/>
          <w:szCs w:val="28"/>
        </w:rPr>
        <w:t>Шорин</w:t>
      </w:r>
      <w:r w:rsidRPr="0077687C">
        <w:rPr>
          <w:sz w:val="28"/>
          <w:szCs w:val="28"/>
        </w:rPr>
        <w:t xml:space="preserve"> М.Ю. приобрёл продукцию, в том числе, о которой ведётся речь в протоколе об административном правонарушении.</w:t>
      </w:r>
    </w:p>
    <w:p w:rsidR="0077687C" w:rsidRPr="0077687C" w:rsidP="0077687C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Таким образом, </w:t>
      </w:r>
      <w:r w:rsidRPr="0077687C">
        <w:rPr>
          <w:sz w:val="28"/>
          <w:szCs w:val="28"/>
        </w:rPr>
        <w:t>сделать вывод о реализации алкогольной и спиртосодержащей продукции без сопроводительных документов, удостоверяющих легальность их производства и оборота невозможно, поскольку данная документация была.</w:t>
      </w:r>
    </w:p>
    <w:p w:rsidR="00604F15" w:rsidRPr="0077687C" w:rsidP="00604F15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7687C">
        <w:rPr>
          <w:color w:val="000000"/>
          <w:sz w:val="28"/>
          <w:szCs w:val="28"/>
          <w:lang w:bidi="ru-RU"/>
        </w:rPr>
        <w:t xml:space="preserve"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 w:rsidRPr="0077687C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 w:rsidRPr="0077687C">
        <w:rPr>
          <w:sz w:val="28"/>
          <w:szCs w:val="28"/>
        </w:rPr>
        <w:t>рассмотревших</w:t>
      </w:r>
      <w:r w:rsidRPr="0077687C">
        <w:rPr>
          <w:sz w:val="28"/>
          <w:szCs w:val="28"/>
        </w:rPr>
        <w:t xml:space="preserve"> дело. </w:t>
      </w:r>
      <w:r w:rsidRPr="0077687C">
        <w:rPr>
          <w:color w:val="000000"/>
          <w:sz w:val="28"/>
          <w:szCs w:val="28"/>
          <w:lang w:bidi="ru-RU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 w:rsidR="00604F15" w:rsidRPr="0077687C" w:rsidP="00604F15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7687C">
        <w:rPr>
          <w:color w:val="000000"/>
          <w:sz w:val="28"/>
          <w:szCs w:val="28"/>
          <w:lang w:bidi="ru-RU"/>
        </w:rPr>
        <w:t xml:space="preserve">Статьей 2.1 КоАП РФ установлено, что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</w:t>
      </w:r>
      <w:r w:rsidRPr="0077687C">
        <w:rPr>
          <w:color w:val="000000"/>
          <w:sz w:val="28"/>
          <w:szCs w:val="28"/>
          <w:lang w:bidi="ru-RU"/>
        </w:rPr>
        <w:t>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4F15" w:rsidRPr="0077687C" w:rsidP="00604F15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В силу пункта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77687C">
        <w:rPr>
          <w:rFonts w:eastAsiaTheme="minorHAnsi"/>
          <w:sz w:val="28"/>
          <w:szCs w:val="28"/>
          <w:lang w:eastAsia="en-US"/>
        </w:rPr>
        <w:t>отсутствии состава административного правонарушения</w:t>
      </w:r>
      <w:r w:rsidRPr="0077687C">
        <w:rPr>
          <w:sz w:val="28"/>
          <w:szCs w:val="28"/>
        </w:rPr>
        <w:t>.</w:t>
      </w:r>
    </w:p>
    <w:p w:rsidR="00604F15" w:rsidRPr="0077687C" w:rsidP="00604F15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2 ч. 1                           ст. 24.5 КоАП РФ в связи с </w:t>
      </w:r>
      <w:r w:rsidRPr="0077687C">
        <w:rPr>
          <w:rFonts w:eastAsiaTheme="minorHAnsi"/>
          <w:sz w:val="28"/>
          <w:szCs w:val="28"/>
          <w:lang w:eastAsia="en-US"/>
        </w:rPr>
        <w:t>отсутствием состава административного правонарушения</w:t>
      </w:r>
      <w:r w:rsidRPr="0077687C">
        <w:rPr>
          <w:sz w:val="28"/>
          <w:szCs w:val="28"/>
        </w:rPr>
        <w:t>.</w:t>
      </w:r>
    </w:p>
    <w:p w:rsidR="00293CED" w:rsidRPr="0077687C" w:rsidP="00293CED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 xml:space="preserve">На основании </w:t>
      </w:r>
      <w:r w:rsidRPr="0077687C">
        <w:rPr>
          <w:sz w:val="28"/>
          <w:szCs w:val="28"/>
        </w:rPr>
        <w:t>изложенного</w:t>
      </w:r>
      <w:r w:rsidRPr="0077687C">
        <w:rPr>
          <w:sz w:val="28"/>
          <w:szCs w:val="28"/>
        </w:rPr>
        <w:t xml:space="preserve">, руководствуясь ст. ст. </w:t>
      </w:r>
      <w:r w:rsidRPr="0077687C" w:rsidR="003F62B1">
        <w:rPr>
          <w:sz w:val="28"/>
          <w:szCs w:val="28"/>
        </w:rPr>
        <w:t>14.1</w:t>
      </w:r>
      <w:r w:rsidRPr="0077687C" w:rsidR="00EF0FE0">
        <w:rPr>
          <w:sz w:val="28"/>
          <w:szCs w:val="28"/>
        </w:rPr>
        <w:t>6</w:t>
      </w:r>
      <w:r w:rsidRPr="0077687C" w:rsidR="003F62B1">
        <w:rPr>
          <w:sz w:val="28"/>
          <w:szCs w:val="28"/>
        </w:rPr>
        <w:t>,</w:t>
      </w:r>
      <w:r w:rsidRPr="0077687C" w:rsidR="00E477C9">
        <w:rPr>
          <w:sz w:val="28"/>
          <w:szCs w:val="28"/>
        </w:rPr>
        <w:t xml:space="preserve"> </w:t>
      </w:r>
      <w:r w:rsidRPr="0077687C">
        <w:rPr>
          <w:sz w:val="28"/>
          <w:szCs w:val="28"/>
        </w:rPr>
        <w:t xml:space="preserve">29.9, 29.10 КоАП РФ, </w:t>
      </w:r>
      <w:r w:rsidRPr="0077687C" w:rsidR="003F62B1">
        <w:rPr>
          <w:sz w:val="28"/>
          <w:szCs w:val="28"/>
        </w:rPr>
        <w:t xml:space="preserve">мировой судья </w:t>
      </w:r>
      <w:r w:rsidRPr="0077687C">
        <w:rPr>
          <w:sz w:val="28"/>
          <w:szCs w:val="28"/>
        </w:rPr>
        <w:t>-</w:t>
      </w:r>
    </w:p>
    <w:p w:rsidR="00293CED" w:rsidRPr="0077687C" w:rsidP="00293CED">
      <w:pPr>
        <w:ind w:firstLine="708"/>
        <w:jc w:val="both"/>
        <w:rPr>
          <w:sz w:val="28"/>
          <w:szCs w:val="28"/>
        </w:rPr>
      </w:pPr>
    </w:p>
    <w:p w:rsidR="00293CED" w:rsidRPr="0077687C" w:rsidP="00293CED">
      <w:pPr>
        <w:jc w:val="center"/>
        <w:rPr>
          <w:sz w:val="28"/>
          <w:szCs w:val="28"/>
        </w:rPr>
      </w:pPr>
      <w:r w:rsidRPr="0077687C">
        <w:rPr>
          <w:sz w:val="28"/>
          <w:szCs w:val="28"/>
        </w:rPr>
        <w:t>ПОСТАНОВИЛ:</w:t>
      </w:r>
    </w:p>
    <w:p w:rsidR="00293CED" w:rsidRPr="0077687C" w:rsidP="00293CED">
      <w:pPr>
        <w:jc w:val="center"/>
        <w:rPr>
          <w:sz w:val="28"/>
          <w:szCs w:val="28"/>
        </w:rPr>
      </w:pPr>
    </w:p>
    <w:p w:rsidR="00604F15" w:rsidRPr="0077687C" w:rsidP="00604F15">
      <w:pPr>
        <w:ind w:firstLine="708"/>
        <w:jc w:val="both"/>
        <w:rPr>
          <w:sz w:val="28"/>
          <w:szCs w:val="28"/>
          <w:shd w:val="clear" w:color="auto" w:fill="FFFFFF"/>
        </w:rPr>
      </w:pPr>
      <w:r w:rsidRPr="0077687C">
        <w:rPr>
          <w:sz w:val="28"/>
          <w:szCs w:val="28"/>
        </w:rPr>
        <w:t xml:space="preserve">Производство по делу об административном правонарушении </w:t>
      </w:r>
      <w:r w:rsidRPr="0077687C">
        <w:rPr>
          <w:rStyle w:val="s11"/>
          <w:sz w:val="28"/>
          <w:szCs w:val="28"/>
        </w:rPr>
        <w:t xml:space="preserve">в отношении </w:t>
      </w:r>
      <w:r w:rsidRPr="0077687C" w:rsidR="0077687C">
        <w:rPr>
          <w:sz w:val="28"/>
          <w:szCs w:val="28"/>
        </w:rPr>
        <w:t>Шорина</w:t>
      </w:r>
      <w:r w:rsidRPr="0077687C" w:rsidR="0077687C">
        <w:rPr>
          <w:sz w:val="28"/>
          <w:szCs w:val="28"/>
        </w:rPr>
        <w:t xml:space="preserve"> </w:t>
      </w:r>
      <w:r w:rsidR="008A3DB5">
        <w:rPr>
          <w:sz w:val="27"/>
          <w:szCs w:val="27"/>
        </w:rPr>
        <w:t>/данные изъяты/</w:t>
      </w:r>
      <w:r w:rsidRPr="0077687C">
        <w:rPr>
          <w:rStyle w:val="s11"/>
          <w:sz w:val="28"/>
          <w:szCs w:val="28"/>
        </w:rPr>
        <w:t xml:space="preserve"> </w:t>
      </w:r>
      <w:r w:rsidRPr="0077687C">
        <w:rPr>
          <w:sz w:val="28"/>
          <w:szCs w:val="28"/>
        </w:rPr>
        <w:t>о привлечении е</w:t>
      </w:r>
      <w:r w:rsidRPr="0077687C" w:rsidR="0077687C">
        <w:rPr>
          <w:sz w:val="28"/>
          <w:szCs w:val="28"/>
        </w:rPr>
        <w:t>го</w:t>
      </w:r>
      <w:r w:rsidRPr="0077687C">
        <w:rPr>
          <w:sz w:val="28"/>
          <w:szCs w:val="28"/>
        </w:rPr>
        <w:t xml:space="preserve"> к административной ответственности, предусмотренной ч. 2 ст. 14.16 КоАП РФ, прекратить на основании п. 2 ч. 1 ст. 24.5 КоАП РФ в связи с </w:t>
      </w:r>
      <w:r w:rsidRPr="0077687C">
        <w:rPr>
          <w:rFonts w:eastAsiaTheme="minorHAnsi"/>
          <w:sz w:val="28"/>
          <w:szCs w:val="28"/>
          <w:lang w:eastAsia="en-US"/>
        </w:rPr>
        <w:t>отсутствием состава административного правонарушения</w:t>
      </w:r>
      <w:r w:rsidRPr="0077687C">
        <w:rPr>
          <w:sz w:val="28"/>
          <w:szCs w:val="28"/>
        </w:rPr>
        <w:t>.</w:t>
      </w:r>
    </w:p>
    <w:p w:rsidR="00293CED" w:rsidRPr="0077687C" w:rsidP="00A82636">
      <w:pPr>
        <w:ind w:firstLine="708"/>
        <w:jc w:val="both"/>
        <w:rPr>
          <w:sz w:val="28"/>
          <w:szCs w:val="28"/>
        </w:rPr>
      </w:pPr>
      <w:r w:rsidRPr="0077687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7687C">
        <w:rPr>
          <w:rStyle w:val="s11"/>
          <w:sz w:val="28"/>
          <w:szCs w:val="28"/>
        </w:rPr>
        <w:t xml:space="preserve"> Железнодорожный районный суд</w:t>
      </w:r>
      <w:r w:rsidRPr="0077687C" w:rsidR="000B47BF">
        <w:rPr>
          <w:rStyle w:val="s11"/>
          <w:sz w:val="28"/>
          <w:szCs w:val="28"/>
        </w:rPr>
        <w:t xml:space="preserve"> </w:t>
      </w:r>
      <w:r w:rsidRPr="0077687C">
        <w:rPr>
          <w:rStyle w:val="s11"/>
          <w:sz w:val="28"/>
          <w:szCs w:val="28"/>
        </w:rPr>
        <w:t>г. Симферополя Республики Крым.</w:t>
      </w:r>
    </w:p>
    <w:p w:rsidR="00A82636" w:rsidRPr="0077687C" w:rsidP="00293CED">
      <w:pPr>
        <w:rPr>
          <w:sz w:val="28"/>
          <w:szCs w:val="28"/>
        </w:rPr>
      </w:pPr>
    </w:p>
    <w:p w:rsidR="00293CED" w:rsidRPr="0077687C" w:rsidP="00293CED">
      <w:pPr>
        <w:rPr>
          <w:sz w:val="28"/>
          <w:szCs w:val="28"/>
        </w:rPr>
      </w:pPr>
      <w:r w:rsidRPr="0077687C">
        <w:rPr>
          <w:sz w:val="28"/>
          <w:szCs w:val="28"/>
        </w:rPr>
        <w:t>Мировой судья</w:t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 w:rsidR="00707357">
        <w:rPr>
          <w:sz w:val="28"/>
          <w:szCs w:val="28"/>
        </w:rPr>
        <w:t>/подпись/</w:t>
      </w:r>
      <w:r w:rsidRPr="0077687C" w:rsidR="00842838">
        <w:rPr>
          <w:sz w:val="28"/>
          <w:szCs w:val="28"/>
        </w:rPr>
        <w:tab/>
      </w:r>
      <w:r w:rsidRPr="0077687C">
        <w:rPr>
          <w:sz w:val="28"/>
          <w:szCs w:val="28"/>
        </w:rPr>
        <w:tab/>
      </w:r>
      <w:r w:rsidRPr="0077687C">
        <w:rPr>
          <w:sz w:val="28"/>
          <w:szCs w:val="28"/>
        </w:rPr>
        <w:tab/>
        <w:t>Д.С. Щербина</w:t>
      </w:r>
    </w:p>
    <w:sectPr w:rsidSect="00604F1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37D60"/>
    <w:rsid w:val="000573C2"/>
    <w:rsid w:val="0008750B"/>
    <w:rsid w:val="00091392"/>
    <w:rsid w:val="000A0272"/>
    <w:rsid w:val="000B47BF"/>
    <w:rsid w:val="000D33A7"/>
    <w:rsid w:val="000D67A5"/>
    <w:rsid w:val="000F1FC1"/>
    <w:rsid w:val="001242E2"/>
    <w:rsid w:val="0013120E"/>
    <w:rsid w:val="00177A9F"/>
    <w:rsid w:val="00192A49"/>
    <w:rsid w:val="00234134"/>
    <w:rsid w:val="0023424F"/>
    <w:rsid w:val="00251010"/>
    <w:rsid w:val="00252FCF"/>
    <w:rsid w:val="00263284"/>
    <w:rsid w:val="00275990"/>
    <w:rsid w:val="002838D4"/>
    <w:rsid w:val="00293CED"/>
    <w:rsid w:val="002B042C"/>
    <w:rsid w:val="002B3076"/>
    <w:rsid w:val="002B4F4A"/>
    <w:rsid w:val="002C638F"/>
    <w:rsid w:val="002D451B"/>
    <w:rsid w:val="0030192F"/>
    <w:rsid w:val="00302C70"/>
    <w:rsid w:val="00322B31"/>
    <w:rsid w:val="00335CB7"/>
    <w:rsid w:val="00371698"/>
    <w:rsid w:val="003961FB"/>
    <w:rsid w:val="003C691B"/>
    <w:rsid w:val="003D3174"/>
    <w:rsid w:val="003F62B1"/>
    <w:rsid w:val="00412D6D"/>
    <w:rsid w:val="00461460"/>
    <w:rsid w:val="004924DB"/>
    <w:rsid w:val="00492830"/>
    <w:rsid w:val="00496B50"/>
    <w:rsid w:val="004A5039"/>
    <w:rsid w:val="004B36AD"/>
    <w:rsid w:val="004C3D15"/>
    <w:rsid w:val="004D109C"/>
    <w:rsid w:val="004E309D"/>
    <w:rsid w:val="004E37E9"/>
    <w:rsid w:val="00514955"/>
    <w:rsid w:val="0052638A"/>
    <w:rsid w:val="00532D3C"/>
    <w:rsid w:val="00534230"/>
    <w:rsid w:val="005432FB"/>
    <w:rsid w:val="0056785D"/>
    <w:rsid w:val="005E1AD2"/>
    <w:rsid w:val="005E4B1B"/>
    <w:rsid w:val="005E65B6"/>
    <w:rsid w:val="005F0759"/>
    <w:rsid w:val="00604F15"/>
    <w:rsid w:val="006254A9"/>
    <w:rsid w:val="00635983"/>
    <w:rsid w:val="00642FA9"/>
    <w:rsid w:val="00650B83"/>
    <w:rsid w:val="00665794"/>
    <w:rsid w:val="0069703B"/>
    <w:rsid w:val="006B66E0"/>
    <w:rsid w:val="006B71EA"/>
    <w:rsid w:val="006C7AB1"/>
    <w:rsid w:val="00707357"/>
    <w:rsid w:val="007326FC"/>
    <w:rsid w:val="0074040F"/>
    <w:rsid w:val="0075462B"/>
    <w:rsid w:val="0077687C"/>
    <w:rsid w:val="008172F2"/>
    <w:rsid w:val="00842838"/>
    <w:rsid w:val="00847933"/>
    <w:rsid w:val="00852EDE"/>
    <w:rsid w:val="008704BC"/>
    <w:rsid w:val="00874A11"/>
    <w:rsid w:val="008A2342"/>
    <w:rsid w:val="008A3DB5"/>
    <w:rsid w:val="008D2823"/>
    <w:rsid w:val="00906BDB"/>
    <w:rsid w:val="0091038A"/>
    <w:rsid w:val="009304F2"/>
    <w:rsid w:val="00930C46"/>
    <w:rsid w:val="009975C2"/>
    <w:rsid w:val="009A1062"/>
    <w:rsid w:val="009B4802"/>
    <w:rsid w:val="009E61FF"/>
    <w:rsid w:val="00A06F4C"/>
    <w:rsid w:val="00A15A49"/>
    <w:rsid w:val="00A25A60"/>
    <w:rsid w:val="00A50C0B"/>
    <w:rsid w:val="00A5630C"/>
    <w:rsid w:val="00A579E2"/>
    <w:rsid w:val="00A61E7B"/>
    <w:rsid w:val="00A82636"/>
    <w:rsid w:val="00A86256"/>
    <w:rsid w:val="00A97572"/>
    <w:rsid w:val="00AE25F8"/>
    <w:rsid w:val="00AF6365"/>
    <w:rsid w:val="00B02A4D"/>
    <w:rsid w:val="00B17EDF"/>
    <w:rsid w:val="00B23044"/>
    <w:rsid w:val="00B45489"/>
    <w:rsid w:val="00B54A02"/>
    <w:rsid w:val="00B55B3A"/>
    <w:rsid w:val="00B91BAA"/>
    <w:rsid w:val="00BB45AA"/>
    <w:rsid w:val="00BD1780"/>
    <w:rsid w:val="00BD4EBA"/>
    <w:rsid w:val="00C92F3D"/>
    <w:rsid w:val="00CB7DA0"/>
    <w:rsid w:val="00CD7A25"/>
    <w:rsid w:val="00CE4507"/>
    <w:rsid w:val="00CF59A8"/>
    <w:rsid w:val="00D11F2E"/>
    <w:rsid w:val="00D307E2"/>
    <w:rsid w:val="00D768BD"/>
    <w:rsid w:val="00E0322D"/>
    <w:rsid w:val="00E40460"/>
    <w:rsid w:val="00E477C9"/>
    <w:rsid w:val="00E55077"/>
    <w:rsid w:val="00E65578"/>
    <w:rsid w:val="00E83DA8"/>
    <w:rsid w:val="00E87E91"/>
    <w:rsid w:val="00EB2BBE"/>
    <w:rsid w:val="00EF0FE0"/>
    <w:rsid w:val="00F025CE"/>
    <w:rsid w:val="00F27E6E"/>
    <w:rsid w:val="00F9213D"/>
    <w:rsid w:val="00FA138C"/>
    <w:rsid w:val="00FB2BB4"/>
    <w:rsid w:val="00FB4452"/>
    <w:rsid w:val="00FC103A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B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B45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913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7230-4B4B-4930-A280-6D1C356B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