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134458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702538">
        <w:rPr>
          <w:rFonts w:ascii="Times New Roman" w:hAnsi="Times New Roman" w:cs="Times New Roman"/>
          <w:sz w:val="27"/>
          <w:szCs w:val="27"/>
        </w:rPr>
        <w:t xml:space="preserve">  </w:t>
      </w:r>
      <w:r w:rsidRPr="00134458">
        <w:rPr>
          <w:rFonts w:ascii="Times New Roman" w:hAnsi="Times New Roman" w:cs="Times New Roman"/>
          <w:sz w:val="27"/>
          <w:szCs w:val="27"/>
        </w:rPr>
        <w:t>Дело № 5-10-</w:t>
      </w:r>
      <w:r w:rsidR="00702538">
        <w:rPr>
          <w:rFonts w:ascii="Times New Roman" w:hAnsi="Times New Roman" w:cs="Times New Roman"/>
          <w:sz w:val="27"/>
          <w:szCs w:val="27"/>
        </w:rPr>
        <w:t>65</w:t>
      </w:r>
      <w:r w:rsidRPr="00134458"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134458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134458">
        <w:rPr>
          <w:rFonts w:ascii="Times New Roman" w:hAnsi="Times New Roman" w:cs="Times New Roman"/>
          <w:sz w:val="27"/>
          <w:szCs w:val="27"/>
        </w:rPr>
        <w:t xml:space="preserve">     </w:t>
      </w:r>
      <w:r w:rsidRPr="00134458" w:rsidR="00A42BDD">
        <w:rPr>
          <w:rFonts w:ascii="Times New Roman" w:hAnsi="Times New Roman" w:cs="Times New Roman"/>
          <w:sz w:val="27"/>
          <w:szCs w:val="27"/>
        </w:rPr>
        <w:t xml:space="preserve"> </w:t>
      </w:r>
      <w:r w:rsidRPr="00134458">
        <w:rPr>
          <w:rFonts w:ascii="Times New Roman" w:hAnsi="Times New Roman" w:cs="Times New Roman"/>
          <w:sz w:val="27"/>
          <w:szCs w:val="27"/>
        </w:rPr>
        <w:t xml:space="preserve"> </w:t>
      </w:r>
      <w:r w:rsidRPr="00134458" w:rsidR="00A42BDD">
        <w:rPr>
          <w:rFonts w:ascii="Times New Roman" w:hAnsi="Times New Roman" w:cs="Times New Roman"/>
          <w:sz w:val="27"/>
          <w:szCs w:val="27"/>
        </w:rPr>
        <w:t xml:space="preserve">  </w:t>
      </w:r>
      <w:r w:rsidRPr="00134458">
        <w:rPr>
          <w:rFonts w:ascii="Times New Roman" w:hAnsi="Times New Roman" w:cs="Times New Roman"/>
          <w:sz w:val="27"/>
          <w:szCs w:val="27"/>
        </w:rPr>
        <w:t>05-0</w:t>
      </w:r>
      <w:r w:rsidR="00702538">
        <w:rPr>
          <w:rFonts w:ascii="Times New Roman" w:hAnsi="Times New Roman" w:cs="Times New Roman"/>
          <w:sz w:val="27"/>
          <w:szCs w:val="27"/>
        </w:rPr>
        <w:t>065</w:t>
      </w:r>
      <w:r w:rsidRPr="00134458" w:rsidR="00243382">
        <w:rPr>
          <w:rFonts w:ascii="Times New Roman" w:hAnsi="Times New Roman" w:cs="Times New Roman"/>
          <w:sz w:val="27"/>
          <w:szCs w:val="27"/>
        </w:rPr>
        <w:t>/10/18</w:t>
      </w:r>
      <w:r w:rsidRPr="00134458" w:rsidR="00A42BD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7AF3" w:rsidRPr="00134458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</w:p>
    <w:p w:rsidR="002A0C81" w:rsidRPr="00134458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34458">
        <w:rPr>
          <w:rFonts w:ascii="Times New Roman" w:hAnsi="Times New Roman" w:cs="Times New Roman"/>
          <w:b/>
          <w:sz w:val="27"/>
          <w:szCs w:val="27"/>
        </w:rPr>
        <w:t>П</w:t>
      </w:r>
      <w:r w:rsidRPr="00134458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087AF3" w:rsidRPr="00134458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A0C81" w:rsidRPr="0013445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17 апреля</w:t>
      </w:r>
      <w:r w:rsidRPr="00134458" w:rsidR="005547CA">
        <w:rPr>
          <w:rFonts w:ascii="Times New Roman" w:hAnsi="Times New Roman" w:cs="Times New Roman"/>
          <w:sz w:val="27"/>
          <w:szCs w:val="27"/>
        </w:rPr>
        <w:t xml:space="preserve"> </w:t>
      </w:r>
      <w:r w:rsidRPr="00134458"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134458">
        <w:rPr>
          <w:rFonts w:ascii="Times New Roman" w:hAnsi="Times New Roman" w:cs="Times New Roman"/>
          <w:sz w:val="27"/>
          <w:szCs w:val="27"/>
        </w:rPr>
        <w:t xml:space="preserve"> года  </w:t>
      </w:r>
      <w:r w:rsidRPr="00134458">
        <w:rPr>
          <w:rFonts w:ascii="Times New Roman" w:hAnsi="Times New Roman" w:cs="Times New Roman"/>
          <w:sz w:val="27"/>
          <w:szCs w:val="27"/>
        </w:rPr>
        <w:tab/>
      </w:r>
      <w:r w:rsidRPr="00134458">
        <w:rPr>
          <w:rFonts w:ascii="Times New Roman" w:hAnsi="Times New Roman" w:cs="Times New Roman"/>
          <w:sz w:val="27"/>
          <w:szCs w:val="27"/>
        </w:rPr>
        <w:tab/>
      </w:r>
      <w:r w:rsidRPr="00134458">
        <w:rPr>
          <w:rFonts w:ascii="Times New Roman" w:hAnsi="Times New Roman" w:cs="Times New Roman"/>
          <w:sz w:val="27"/>
          <w:szCs w:val="27"/>
        </w:rPr>
        <w:tab/>
      </w:r>
      <w:r w:rsidRPr="00134458">
        <w:rPr>
          <w:rFonts w:ascii="Times New Roman" w:hAnsi="Times New Roman" w:cs="Times New Roman"/>
          <w:sz w:val="27"/>
          <w:szCs w:val="27"/>
        </w:rPr>
        <w:tab/>
      </w:r>
      <w:r w:rsidRPr="00134458">
        <w:rPr>
          <w:rFonts w:ascii="Times New Roman" w:hAnsi="Times New Roman" w:cs="Times New Roman"/>
          <w:sz w:val="27"/>
          <w:szCs w:val="27"/>
        </w:rPr>
        <w:tab/>
      </w:r>
      <w:r w:rsidRPr="00134458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134458">
        <w:rPr>
          <w:rFonts w:ascii="Times New Roman" w:hAnsi="Times New Roman" w:cs="Times New Roman"/>
          <w:sz w:val="27"/>
          <w:szCs w:val="27"/>
        </w:rPr>
        <w:tab/>
      </w:r>
      <w:r w:rsidRPr="00134458">
        <w:rPr>
          <w:rFonts w:ascii="Times New Roman" w:hAnsi="Times New Roman" w:cs="Times New Roman"/>
          <w:sz w:val="27"/>
          <w:szCs w:val="27"/>
        </w:rPr>
        <w:tab/>
      </w:r>
      <w:r w:rsidRPr="00134458">
        <w:rPr>
          <w:rFonts w:ascii="Times New Roman" w:hAnsi="Times New Roman" w:cs="Times New Roman"/>
          <w:sz w:val="27"/>
          <w:szCs w:val="27"/>
        </w:rPr>
        <w:tab/>
      </w:r>
    </w:p>
    <w:p w:rsidR="002A0C81" w:rsidRPr="00134458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4458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</w:t>
      </w:r>
      <w:r w:rsidRPr="00134458" w:rsidR="00A42BDD">
        <w:rPr>
          <w:rFonts w:ascii="Times New Roman" w:hAnsi="Times New Roman"/>
          <w:sz w:val="27"/>
          <w:szCs w:val="27"/>
        </w:rPr>
        <w:t xml:space="preserve">рассмотрев с участием представителя лица, в отношении которого составлен протокол об административном правонарушении </w:t>
      </w:r>
      <w:r w:rsidRPr="00134458" w:rsidR="00A42BDD">
        <w:rPr>
          <w:rFonts w:ascii="Times New Roman" w:hAnsi="Times New Roman"/>
          <w:sz w:val="27"/>
          <w:szCs w:val="27"/>
        </w:rPr>
        <w:t>Громчакова</w:t>
      </w:r>
      <w:r w:rsidRPr="00134458" w:rsidR="00A42BDD">
        <w:rPr>
          <w:rFonts w:ascii="Times New Roman" w:hAnsi="Times New Roman"/>
          <w:sz w:val="27"/>
          <w:szCs w:val="27"/>
        </w:rPr>
        <w:t xml:space="preserve"> А.В., дело </w:t>
      </w:r>
      <w:r w:rsidRPr="00134458">
        <w:rPr>
          <w:rFonts w:ascii="Times New Roman" w:hAnsi="Times New Roman" w:cs="Times New Roman"/>
          <w:sz w:val="27"/>
          <w:szCs w:val="27"/>
        </w:rPr>
        <w:t>об административном правонарушении, во</w:t>
      </w:r>
      <w:r w:rsidRPr="00134458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Pr="00134458" w:rsidR="00FA4017"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 w:rsidRPr="00134458" w:rsidR="00BF0DC5">
        <w:rPr>
          <w:rFonts w:ascii="Times New Roman" w:hAnsi="Times New Roman" w:cs="Times New Roman"/>
          <w:sz w:val="27"/>
          <w:szCs w:val="27"/>
        </w:rPr>
        <w:t>О</w:t>
      </w:r>
      <w:r w:rsidRPr="00134458" w:rsidR="00FA4017">
        <w:rPr>
          <w:rFonts w:ascii="Times New Roman" w:hAnsi="Times New Roman" w:cs="Times New Roman"/>
          <w:sz w:val="27"/>
          <w:szCs w:val="27"/>
        </w:rPr>
        <w:t xml:space="preserve">бщества с ограниченной </w:t>
      </w:r>
      <w:r w:rsidRPr="00134458" w:rsidR="007F29C0">
        <w:rPr>
          <w:rFonts w:ascii="Times New Roman" w:hAnsi="Times New Roman" w:cs="Times New Roman"/>
          <w:sz w:val="27"/>
          <w:szCs w:val="27"/>
        </w:rPr>
        <w:t>ответственностью</w:t>
      </w:r>
      <w:r w:rsidRPr="00134458" w:rsidR="00FA4017">
        <w:rPr>
          <w:rFonts w:ascii="Times New Roman" w:hAnsi="Times New Roman" w:cs="Times New Roman"/>
          <w:sz w:val="27"/>
          <w:szCs w:val="27"/>
        </w:rPr>
        <w:t xml:space="preserve"> «Дары Крыма» </w:t>
      </w:r>
      <w:r w:rsidRPr="00134458"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134458" w:rsidR="00FA4017">
        <w:rPr>
          <w:rFonts w:ascii="Times New Roman" w:hAnsi="Times New Roman" w:cs="Times New Roman"/>
          <w:sz w:val="27"/>
          <w:szCs w:val="27"/>
        </w:rPr>
        <w:t>Нехаевой</w:t>
      </w:r>
      <w:r w:rsidRPr="00134458" w:rsidR="00FA4017">
        <w:rPr>
          <w:rFonts w:ascii="Times New Roman" w:hAnsi="Times New Roman" w:cs="Times New Roman"/>
          <w:sz w:val="27"/>
          <w:szCs w:val="27"/>
        </w:rPr>
        <w:t xml:space="preserve"> Виктории Витальевны</w:t>
      </w:r>
      <w:r w:rsidRPr="00134458">
        <w:rPr>
          <w:rFonts w:ascii="Times New Roman" w:hAnsi="Times New Roman" w:cs="Times New Roman"/>
          <w:sz w:val="27"/>
          <w:szCs w:val="27"/>
        </w:rPr>
        <w:t xml:space="preserve">, </w:t>
      </w:r>
      <w:r w:rsidR="00A64CDC">
        <w:rPr>
          <w:rFonts w:ascii="Times New Roman" w:hAnsi="Times New Roman" w:cs="Times New Roman"/>
          <w:sz w:val="27"/>
          <w:szCs w:val="27"/>
        </w:rPr>
        <w:t>ДАТА</w:t>
      </w:r>
      <w:r w:rsidR="00A64CDC">
        <w:rPr>
          <w:rFonts w:ascii="Times New Roman" w:hAnsi="Times New Roman" w:cs="Times New Roman"/>
          <w:sz w:val="27"/>
          <w:szCs w:val="27"/>
        </w:rPr>
        <w:t xml:space="preserve"> РОЖДЕНИЯ</w:t>
      </w:r>
      <w:r w:rsidRPr="00134458" w:rsidR="006378FE">
        <w:rPr>
          <w:rFonts w:ascii="Times New Roman" w:hAnsi="Times New Roman" w:cs="Times New Roman"/>
          <w:sz w:val="27"/>
          <w:szCs w:val="27"/>
        </w:rPr>
        <w:t>, уроженки</w:t>
      </w:r>
      <w:r w:rsidRPr="00134458">
        <w:rPr>
          <w:rFonts w:ascii="Times New Roman" w:hAnsi="Times New Roman" w:cs="Times New Roman"/>
          <w:sz w:val="27"/>
          <w:szCs w:val="27"/>
        </w:rPr>
        <w:t xml:space="preserve"> </w:t>
      </w:r>
      <w:r w:rsidR="00A64CDC">
        <w:rPr>
          <w:rFonts w:ascii="Times New Roman" w:hAnsi="Times New Roman" w:cs="Times New Roman"/>
          <w:sz w:val="27"/>
          <w:szCs w:val="27"/>
        </w:rPr>
        <w:t>МЕСТО РОЖДЕНИЯ</w:t>
      </w:r>
      <w:r w:rsidRPr="00134458" w:rsidR="00FA4017">
        <w:rPr>
          <w:rFonts w:ascii="Times New Roman" w:hAnsi="Times New Roman" w:cs="Times New Roman"/>
          <w:sz w:val="27"/>
          <w:szCs w:val="27"/>
        </w:rPr>
        <w:t>,</w:t>
      </w:r>
      <w:r w:rsidRPr="00134458" w:rsidR="006378FE">
        <w:rPr>
          <w:rFonts w:ascii="Times New Roman" w:hAnsi="Times New Roman" w:cs="Times New Roman"/>
          <w:sz w:val="27"/>
          <w:szCs w:val="27"/>
        </w:rPr>
        <w:t xml:space="preserve"> зарегистрированной</w:t>
      </w:r>
      <w:r w:rsidRPr="00134458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A64CDC">
        <w:rPr>
          <w:rFonts w:ascii="Times New Roman" w:hAnsi="Times New Roman" w:cs="Times New Roman"/>
          <w:sz w:val="27"/>
          <w:szCs w:val="27"/>
        </w:rPr>
        <w:t>АДРЕС</w:t>
      </w:r>
      <w:r w:rsidRPr="00134458" w:rsidR="00FA4017">
        <w:rPr>
          <w:rFonts w:ascii="Times New Roman" w:hAnsi="Times New Roman" w:cs="Times New Roman"/>
          <w:sz w:val="27"/>
          <w:szCs w:val="27"/>
        </w:rPr>
        <w:t>,</w:t>
      </w:r>
      <w:r w:rsidRPr="00134458"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134458">
        <w:rPr>
          <w:rFonts w:ascii="Times New Roman" w:hAnsi="Times New Roman" w:cs="Times New Roman"/>
          <w:sz w:val="27"/>
          <w:szCs w:val="27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 w:rsidRPr="00134458">
        <w:rPr>
          <w:rFonts w:ascii="Times New Roman" w:hAnsi="Times New Roman" w:cs="Times New Roman"/>
          <w:sz w:val="27"/>
          <w:szCs w:val="27"/>
        </w:rPr>
        <w:t>КоАП</w:t>
      </w:r>
      <w:r w:rsidRPr="00134458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134458">
        <w:rPr>
          <w:rFonts w:ascii="Times New Roman" w:hAnsi="Times New Roman" w:cs="Times New Roman"/>
          <w:sz w:val="27"/>
          <w:szCs w:val="27"/>
        </w:rPr>
        <w:t xml:space="preserve">РФ)-   </w:t>
      </w:r>
    </w:p>
    <w:p w:rsidR="00087AF3" w:rsidRPr="00134458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7AF3" w:rsidRPr="00134458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7"/>
          <w:szCs w:val="27"/>
        </w:rPr>
      </w:pPr>
      <w:r w:rsidRPr="00134458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134458">
        <w:rPr>
          <w:rFonts w:ascii="Times New Roman" w:hAnsi="Times New Roman" w:cs="Times New Roman"/>
          <w:b/>
          <w:bCs/>
          <w:sz w:val="27"/>
          <w:szCs w:val="27"/>
        </w:rPr>
        <w:t xml:space="preserve">:    </w:t>
      </w:r>
    </w:p>
    <w:p w:rsidR="002A0C81" w:rsidRPr="00134458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sz w:val="27"/>
          <w:szCs w:val="27"/>
        </w:rPr>
      </w:pPr>
      <w:r w:rsidRPr="00134458">
        <w:rPr>
          <w:rFonts w:ascii="Times New Roman" w:hAnsi="Times New Roman" w:cs="Times New Roman"/>
          <w:b/>
          <w:bCs/>
          <w:sz w:val="27"/>
          <w:szCs w:val="27"/>
        </w:rPr>
        <w:t xml:space="preserve">     </w:t>
      </w:r>
    </w:p>
    <w:p w:rsidR="00A42BDD" w:rsidRPr="00134458" w:rsidP="00A42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458">
        <w:rPr>
          <w:rFonts w:ascii="Times New Roman" w:hAnsi="Times New Roman" w:cs="Times New Roman"/>
          <w:sz w:val="27"/>
          <w:szCs w:val="27"/>
        </w:rPr>
        <w:t>Нехаев</w:t>
      </w:r>
      <w:r w:rsidRPr="00134458" w:rsidR="00BF0DC5">
        <w:rPr>
          <w:rFonts w:ascii="Times New Roman" w:hAnsi="Times New Roman" w:cs="Times New Roman"/>
          <w:sz w:val="27"/>
          <w:szCs w:val="27"/>
        </w:rPr>
        <w:t>а</w:t>
      </w:r>
      <w:r w:rsidRPr="00134458">
        <w:rPr>
          <w:rFonts w:ascii="Times New Roman" w:hAnsi="Times New Roman" w:cs="Times New Roman"/>
          <w:sz w:val="27"/>
          <w:szCs w:val="27"/>
        </w:rPr>
        <w:t xml:space="preserve"> В.В.</w:t>
      </w:r>
      <w:r w:rsidRPr="00134458" w:rsidR="002A0C81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134458">
        <w:rPr>
          <w:rFonts w:ascii="Times New Roman" w:hAnsi="Times New Roman" w:cs="Times New Roman"/>
          <w:sz w:val="27"/>
          <w:szCs w:val="27"/>
        </w:rPr>
        <w:t>генеральным директором Об</w:t>
      </w:r>
      <w:r w:rsidRPr="00134458" w:rsidR="008525E7">
        <w:rPr>
          <w:rFonts w:ascii="Times New Roman" w:hAnsi="Times New Roman" w:cs="Times New Roman"/>
          <w:sz w:val="27"/>
          <w:szCs w:val="27"/>
        </w:rPr>
        <w:t>щества с ограниченной ответственностью «Дары Крыма»</w:t>
      </w:r>
      <w:r w:rsidRPr="00134458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134458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Pr="00134458"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 в УПФУ по г.</w:t>
      </w:r>
      <w:r w:rsidRPr="00134458" w:rsidR="00BF0DC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134458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702538">
        <w:rPr>
          <w:rFonts w:ascii="Times New Roman" w:hAnsi="Times New Roman" w:cs="Times New Roman"/>
          <w:sz w:val="27"/>
          <w:szCs w:val="27"/>
          <w:shd w:val="clear" w:color="auto" w:fill="FFFFFF"/>
        </w:rPr>
        <w:t>июнь</w:t>
      </w:r>
      <w:r w:rsidRPr="00134458" w:rsidR="008525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2017</w:t>
      </w:r>
      <w:r w:rsidRPr="00134458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чем совершил</w:t>
      </w:r>
      <w:r w:rsidRPr="00134458"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134458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</w:t>
      </w:r>
      <w:r w:rsidRPr="00134458" w:rsid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ие, предусмотренное ст.15.33.2 </w:t>
      </w:r>
      <w:r w:rsidRPr="00134458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134458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5547CA" w:rsidRPr="00134458" w:rsidP="00A42B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34458">
        <w:rPr>
          <w:rFonts w:ascii="Times New Roman" w:hAnsi="Times New Roman" w:cs="Times New Roman"/>
          <w:sz w:val="27"/>
          <w:szCs w:val="27"/>
        </w:rPr>
        <w:t xml:space="preserve">В судебном заседании представитель </w:t>
      </w:r>
      <w:r w:rsidRPr="00134458">
        <w:rPr>
          <w:rFonts w:ascii="Times New Roman" w:hAnsi="Times New Roman" w:cs="Times New Roman"/>
          <w:sz w:val="27"/>
          <w:szCs w:val="27"/>
        </w:rPr>
        <w:t>Нехаевой</w:t>
      </w:r>
      <w:r w:rsidRPr="00134458">
        <w:rPr>
          <w:rFonts w:ascii="Times New Roman" w:hAnsi="Times New Roman" w:cs="Times New Roman"/>
          <w:sz w:val="27"/>
          <w:szCs w:val="27"/>
        </w:rPr>
        <w:t xml:space="preserve"> В.В. – </w:t>
      </w:r>
      <w:r w:rsidRPr="00134458">
        <w:rPr>
          <w:rFonts w:ascii="Times New Roman" w:hAnsi="Times New Roman" w:cs="Times New Roman"/>
          <w:sz w:val="27"/>
          <w:szCs w:val="27"/>
        </w:rPr>
        <w:t>Громчаков</w:t>
      </w:r>
      <w:r w:rsidRPr="00134458">
        <w:rPr>
          <w:rFonts w:ascii="Times New Roman" w:hAnsi="Times New Roman" w:cs="Times New Roman"/>
          <w:sz w:val="27"/>
          <w:szCs w:val="27"/>
        </w:rPr>
        <w:t xml:space="preserve"> А.В. вину не признал, просил прекратить производство по данному делу в связи с отсутствием состава административного правонарушения. </w:t>
      </w:r>
      <w:r w:rsidRPr="00134458" w:rsidR="002A0C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A0C81" w:rsidRPr="0013445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лиц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авторского заказа, договоры об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отчуждение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</w:t>
      </w:r>
      <w:r w:rsidRPr="00134458" w:rsidR="00A42BD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ания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налогоплательщика </w:t>
      </w:r>
      <w:r w:rsidRPr="00134458">
        <w:rPr>
          <w:rFonts w:ascii="Times New Roman" w:hAnsi="Times New Roman" w:cs="Times New Roman"/>
          <w:sz w:val="27"/>
          <w:szCs w:val="27"/>
        </w:rPr>
        <w:t>(при наличии у страхователя данных об</w:t>
      </w:r>
      <w:r w:rsidRPr="00134458">
        <w:rPr>
          <w:rFonts w:ascii="Times New Roman" w:hAnsi="Times New Roman" w:cs="Times New Roman"/>
          <w:sz w:val="27"/>
          <w:szCs w:val="27"/>
        </w:rPr>
        <w:t xml:space="preserve"> идентификационном </w:t>
      </w:r>
      <w:r w:rsidRPr="00134458">
        <w:rPr>
          <w:rFonts w:ascii="Times New Roman" w:hAnsi="Times New Roman" w:cs="Times New Roman"/>
          <w:sz w:val="27"/>
          <w:szCs w:val="27"/>
        </w:rPr>
        <w:t>номере</w:t>
      </w:r>
      <w:r w:rsidRPr="00134458">
        <w:rPr>
          <w:rFonts w:ascii="Times New Roman" w:hAnsi="Times New Roman" w:cs="Times New Roman"/>
          <w:sz w:val="27"/>
          <w:szCs w:val="27"/>
        </w:rPr>
        <w:t xml:space="preserve"> налогоплательщика застрахованного лица).</w:t>
      </w:r>
    </w:p>
    <w:p w:rsidR="002A0C81" w:rsidRPr="0013445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34458">
        <w:rPr>
          <w:rFonts w:ascii="Times New Roman" w:hAnsi="Times New Roman" w:cs="Times New Roman"/>
          <w:sz w:val="27"/>
          <w:szCs w:val="27"/>
        </w:rPr>
        <w:t xml:space="preserve">Согласно ст. 15.33.2. </w:t>
      </w:r>
      <w:r w:rsidRPr="00134458">
        <w:rPr>
          <w:rFonts w:ascii="Times New Roman" w:hAnsi="Times New Roman" w:cs="Times New Roman"/>
          <w:sz w:val="27"/>
          <w:szCs w:val="27"/>
        </w:rPr>
        <w:t>КоАП</w:t>
      </w:r>
      <w:r w:rsidRPr="00134458">
        <w:rPr>
          <w:rFonts w:ascii="Times New Roman" w:hAnsi="Times New Roman" w:cs="Times New Roman"/>
          <w:sz w:val="27"/>
          <w:szCs w:val="27"/>
        </w:rPr>
        <w:t xml:space="preserve">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RPr="00702538" w:rsidP="00E219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34458">
        <w:rPr>
          <w:rFonts w:ascii="Times New Roman" w:hAnsi="Times New Roman" w:cs="Times New Roman"/>
          <w:sz w:val="27"/>
          <w:szCs w:val="27"/>
        </w:rPr>
        <w:t>Мировым судье</w:t>
      </w:r>
      <w:r w:rsidRPr="00134458" w:rsidR="00A42BDD">
        <w:rPr>
          <w:rFonts w:ascii="Times New Roman" w:hAnsi="Times New Roman" w:cs="Times New Roman"/>
          <w:sz w:val="27"/>
          <w:szCs w:val="27"/>
        </w:rPr>
        <w:t>й</w:t>
      </w:r>
      <w:r w:rsidRPr="00134458">
        <w:rPr>
          <w:rFonts w:ascii="Times New Roman" w:hAnsi="Times New Roman" w:cs="Times New Roman"/>
          <w:sz w:val="27"/>
          <w:szCs w:val="27"/>
        </w:rPr>
        <w:t xml:space="preserve"> установлено</w:t>
      </w:r>
      <w:r w:rsidRPr="00134458">
        <w:rPr>
          <w:rFonts w:ascii="Times New Roman" w:hAnsi="Times New Roman" w:cs="Times New Roman"/>
          <w:sz w:val="27"/>
          <w:szCs w:val="27"/>
        </w:rPr>
        <w:t xml:space="preserve">, что </w:t>
      </w:r>
      <w:r w:rsidRPr="00134458">
        <w:rPr>
          <w:rFonts w:ascii="Times New Roman" w:hAnsi="Times New Roman" w:cs="Times New Roman"/>
          <w:sz w:val="27"/>
          <w:szCs w:val="27"/>
        </w:rPr>
        <w:t xml:space="preserve">директор ООО «Дары Крыма» </w:t>
      </w:r>
      <w:r w:rsidRPr="00134458">
        <w:rPr>
          <w:rFonts w:ascii="Times New Roman" w:hAnsi="Times New Roman" w:cs="Times New Roman"/>
          <w:sz w:val="27"/>
          <w:szCs w:val="27"/>
        </w:rPr>
        <w:t>Нехаева</w:t>
      </w:r>
      <w:r w:rsidRPr="00134458">
        <w:rPr>
          <w:rFonts w:ascii="Times New Roman" w:hAnsi="Times New Roman" w:cs="Times New Roman"/>
          <w:sz w:val="27"/>
          <w:szCs w:val="27"/>
        </w:rPr>
        <w:t xml:space="preserve"> В.В.</w:t>
      </w:r>
      <w:r w:rsidRPr="00134458">
        <w:rPr>
          <w:rFonts w:ascii="Times New Roman" w:hAnsi="Times New Roman" w:cs="Times New Roman"/>
          <w:sz w:val="27"/>
          <w:szCs w:val="27"/>
        </w:rPr>
        <w:t xml:space="preserve">,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представил</w:t>
      </w:r>
      <w:r w:rsidRPr="00134458"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>а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сведения </w:t>
      </w:r>
      <w:r w:rsidRPr="00134458" w:rsidR="00E219B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отношении 1 (одного) застрахованного лица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форме СЗВ-М </w:t>
      </w:r>
      <w:r w:rsidRPr="00134458" w:rsidR="00E219B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тип «дополняющая», с целью дополнения ранее принятых территориальными органами </w:t>
      </w:r>
      <w:r w:rsidR="009C39D9">
        <w:rPr>
          <w:rFonts w:ascii="Times New Roman" w:hAnsi="Times New Roman" w:cs="Times New Roman"/>
          <w:sz w:val="27"/>
          <w:szCs w:val="27"/>
        </w:rPr>
        <w:t>ПФР</w:t>
      </w:r>
      <w:r w:rsidRPr="00134458" w:rsidR="00E219B1">
        <w:rPr>
          <w:rFonts w:ascii="Times New Roman" w:hAnsi="Times New Roman" w:cs="Times New Roman"/>
          <w:sz w:val="27"/>
          <w:szCs w:val="27"/>
        </w:rPr>
        <w:t xml:space="preserve"> сведений по Форме СЗВ-М «исходная» в отношении 1</w:t>
      </w:r>
      <w:r w:rsidR="00702538">
        <w:rPr>
          <w:rFonts w:ascii="Times New Roman" w:hAnsi="Times New Roman" w:cs="Times New Roman"/>
          <w:sz w:val="27"/>
          <w:szCs w:val="27"/>
        </w:rPr>
        <w:t>2</w:t>
      </w:r>
      <w:r w:rsidRPr="00134458" w:rsidR="00E219B1">
        <w:rPr>
          <w:rFonts w:ascii="Times New Roman" w:hAnsi="Times New Roman" w:cs="Times New Roman"/>
          <w:sz w:val="27"/>
          <w:szCs w:val="27"/>
        </w:rPr>
        <w:t xml:space="preserve"> (</w:t>
      </w:r>
      <w:r w:rsidR="00702538">
        <w:rPr>
          <w:rFonts w:ascii="Times New Roman" w:hAnsi="Times New Roman" w:cs="Times New Roman"/>
          <w:sz w:val="27"/>
          <w:szCs w:val="27"/>
        </w:rPr>
        <w:t>двенадцати</w:t>
      </w:r>
      <w:r w:rsidRPr="00134458" w:rsidR="00E219B1">
        <w:rPr>
          <w:rFonts w:ascii="Times New Roman" w:hAnsi="Times New Roman" w:cs="Times New Roman"/>
          <w:sz w:val="27"/>
          <w:szCs w:val="27"/>
        </w:rPr>
        <w:t xml:space="preserve">) застрахованных лиц за отчетный период </w:t>
      </w:r>
      <w:r w:rsidRPr="00702538" w:rsidR="00702538"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  <w:t xml:space="preserve">июнь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2017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года, в электронном виде </w:t>
      </w:r>
      <w:r w:rsidRPr="00134458">
        <w:rPr>
          <w:rFonts w:ascii="Times New Roman" w:hAnsi="Times New Roman" w:cs="Times New Roman"/>
          <w:sz w:val="27"/>
          <w:szCs w:val="27"/>
        </w:rPr>
        <w:t>по телекоммуникационным</w:t>
      </w:r>
      <w:r w:rsidRPr="00134458" w:rsidR="00E219B1">
        <w:rPr>
          <w:rFonts w:ascii="Times New Roman" w:hAnsi="Times New Roman" w:cs="Times New Roman"/>
          <w:sz w:val="27"/>
          <w:szCs w:val="27"/>
        </w:rPr>
        <w:t xml:space="preserve"> каналам связи посредством </w:t>
      </w:r>
      <w:r w:rsidRPr="00134458">
        <w:rPr>
          <w:rFonts w:ascii="Times New Roman" w:hAnsi="Times New Roman" w:cs="Times New Roman"/>
          <w:sz w:val="27"/>
          <w:szCs w:val="27"/>
        </w:rPr>
        <w:t>э</w:t>
      </w:r>
      <w:r w:rsidRPr="00134458" w:rsidR="004808B8">
        <w:rPr>
          <w:rFonts w:ascii="Times New Roman" w:hAnsi="Times New Roman" w:cs="Times New Roman"/>
          <w:sz w:val="27"/>
          <w:szCs w:val="27"/>
        </w:rPr>
        <w:t xml:space="preserve">лектронного документооборота, </w:t>
      </w:r>
      <w:r w:rsidRPr="00702538" w:rsidR="00087AF3">
        <w:rPr>
          <w:rFonts w:ascii="Times New Roman" w:hAnsi="Times New Roman" w:cs="Times New Roman"/>
          <w:sz w:val="27"/>
          <w:szCs w:val="27"/>
        </w:rPr>
        <w:t>18</w:t>
      </w:r>
      <w:r w:rsidRPr="00702538" w:rsidR="00087AF3">
        <w:rPr>
          <w:rFonts w:ascii="Times New Roman" w:hAnsi="Times New Roman" w:cs="Times New Roman"/>
          <w:sz w:val="27"/>
          <w:szCs w:val="27"/>
        </w:rPr>
        <w:t xml:space="preserve"> июля</w:t>
      </w:r>
      <w:r w:rsidRPr="00702538">
        <w:rPr>
          <w:rFonts w:ascii="Times New Roman" w:hAnsi="Times New Roman" w:cs="Times New Roman"/>
          <w:sz w:val="27"/>
          <w:szCs w:val="27"/>
        </w:rPr>
        <w:t xml:space="preserve"> 2017 года</w:t>
      </w:r>
      <w:r w:rsidRPr="00702538" w:rsidR="00E219B1">
        <w:rPr>
          <w:rFonts w:ascii="Times New Roman" w:hAnsi="Times New Roman" w:cs="Times New Roman"/>
          <w:sz w:val="27"/>
          <w:szCs w:val="27"/>
        </w:rPr>
        <w:t>.</w:t>
      </w:r>
    </w:p>
    <w:p w:rsidR="00E219B1" w:rsidRPr="00134458" w:rsidP="00E219B1">
      <w:pPr>
        <w:pStyle w:val="Heading1"/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134458">
        <w:rPr>
          <w:b w:val="0"/>
          <w:bCs w:val="0"/>
          <w:sz w:val="27"/>
          <w:szCs w:val="27"/>
        </w:rPr>
        <w:t>Согласно ст. 15 Федерального закона от 01.04.1996 № 27-ФЗ «Об индивидуальном (</w:t>
      </w:r>
      <w:r w:rsidRPr="009C39D9">
        <w:rPr>
          <w:b w:val="0"/>
          <w:bCs w:val="0"/>
          <w:sz w:val="27"/>
          <w:szCs w:val="27"/>
        </w:rPr>
        <w:t>персонифицированном) учете в системе обязательного пенсионного страхования» (</w:t>
      </w:r>
      <w:r w:rsidRPr="009C39D9">
        <w:rPr>
          <w:b w:val="0"/>
          <w:sz w:val="27"/>
          <w:szCs w:val="27"/>
        </w:rPr>
        <w:t>в редакции, введенной в действие с 1 января 2017 года </w:t>
      </w:r>
      <w:r>
        <w:fldChar w:fldCharType="begin"/>
      </w:r>
      <w:r>
        <w:instrText xml:space="preserve"> HYPERLINK "https://www.audar-info.ru/docs/laws/?sectId=367404" \t "_blank" </w:instrText>
      </w:r>
      <w:r>
        <w:fldChar w:fldCharType="separate"/>
      </w:r>
      <w:r w:rsidRPr="009C39D9">
        <w:rPr>
          <w:rStyle w:val="Hyperlink"/>
          <w:b w:val="0"/>
          <w:color w:val="auto"/>
          <w:sz w:val="27"/>
          <w:szCs w:val="27"/>
          <w:u w:val="none"/>
        </w:rPr>
        <w:t>Федеральным законом от 3 июля 2016 года № 250-ФЗ</w:t>
      </w:r>
      <w:r>
        <w:fldChar w:fldCharType="end"/>
      </w:r>
      <w:r w:rsidRPr="009C39D9">
        <w:rPr>
          <w:b w:val="0"/>
          <w:sz w:val="27"/>
          <w:szCs w:val="27"/>
        </w:rPr>
        <w:t>)  страхователь имеет право дополнять и уточнять переданные им сведения о</w:t>
      </w:r>
      <w:r w:rsidRPr="00134458">
        <w:rPr>
          <w:b w:val="0"/>
          <w:sz w:val="27"/>
          <w:szCs w:val="27"/>
        </w:rPr>
        <w:t xml:space="preserve"> застрахованных лицах по согласованию с соответствующим органом Пенсионного фонда Российской Федерации или налоговым органом.</w:t>
      </w:r>
    </w:p>
    <w:p w:rsidR="00E219B1" w:rsidRPr="00134458" w:rsidP="00E219B1">
      <w:pPr>
        <w:pStyle w:val="Heading1"/>
        <w:spacing w:before="0" w:beforeAutospacing="0" w:after="0" w:afterAutospacing="0"/>
        <w:ind w:firstLine="709"/>
        <w:jc w:val="both"/>
        <w:rPr>
          <w:b w:val="0"/>
          <w:sz w:val="27"/>
          <w:szCs w:val="27"/>
        </w:rPr>
      </w:pPr>
      <w:r w:rsidRPr="00134458">
        <w:rPr>
          <w:b w:val="0"/>
          <w:sz w:val="27"/>
          <w:szCs w:val="27"/>
        </w:rPr>
        <w:t xml:space="preserve">Согласно  п. 41 </w:t>
      </w:r>
      <w:r w:rsidRPr="00134458">
        <w:rPr>
          <w:b w:val="0"/>
          <w:bCs w:val="0"/>
          <w:sz w:val="27"/>
          <w:szCs w:val="27"/>
        </w:rPr>
        <w:t>Инструкция о порядке ведения индивидуального (персонифицированного) учета сведений о застрахованных лицах, у</w:t>
      </w:r>
      <w:r w:rsidRPr="00134458">
        <w:rPr>
          <w:b w:val="0"/>
          <w:sz w:val="27"/>
          <w:szCs w:val="27"/>
        </w:rPr>
        <w:t xml:space="preserve">твержденной Приказом </w:t>
      </w:r>
      <w:r w:rsidRPr="00134458">
        <w:rPr>
          <w:b w:val="0"/>
          <w:sz w:val="27"/>
          <w:szCs w:val="27"/>
        </w:rPr>
        <w:t>Минздравсоцразвития</w:t>
      </w:r>
      <w:r w:rsidRPr="00134458">
        <w:rPr>
          <w:b w:val="0"/>
          <w:sz w:val="27"/>
          <w:szCs w:val="27"/>
        </w:rPr>
        <w:t xml:space="preserve"> России от 14 декабря 2009 года № 987н при обнаружении несоответствия между представленными индивидуальными сведениями и результатами проверки территориальный орган фонда направляет страхователю уведомление об устранении имеющихся расхождений.</w:t>
      </w:r>
    </w:p>
    <w:p w:rsidR="00E219B1" w:rsidRPr="00134458" w:rsidP="00E219B1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34458">
        <w:rPr>
          <w:sz w:val="27"/>
          <w:szCs w:val="27"/>
        </w:rPr>
        <w:t>Страхователь в двухнедельный срок после получения уведомления территориального органа фонда об устранении имеющихся расхождений представляет в территориальный орган фонда уточненные данные.</w:t>
      </w:r>
    </w:p>
    <w:p w:rsidR="00E219B1" w:rsidRPr="00134458" w:rsidP="00E219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r w:rsidRPr="00134458">
        <w:rPr>
          <w:rFonts w:ascii="Times New Roman" w:hAnsi="Times New Roman"/>
          <w:sz w:val="27"/>
          <w:szCs w:val="27"/>
        </w:rPr>
        <w:t xml:space="preserve">Сведений о том, что органами Пенсионного Фонда в адрес ООО </w:t>
      </w:r>
      <w:r w:rsidRPr="00134458">
        <w:rPr>
          <w:rFonts w:ascii="Times New Roman" w:hAnsi="Times New Roman" w:cs="Times New Roman"/>
          <w:sz w:val="27"/>
          <w:szCs w:val="27"/>
        </w:rPr>
        <w:t xml:space="preserve">«Дары Крыма» 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 xml:space="preserve">направлялось уведомление </w:t>
      </w:r>
      <w:r w:rsidRPr="00134458">
        <w:rPr>
          <w:rFonts w:ascii="Times New Roman" w:hAnsi="Times New Roman"/>
          <w:sz w:val="27"/>
          <w:szCs w:val="27"/>
        </w:rPr>
        <w:t>об устранении имеющихся расхождений, мировому судье не представлено.</w:t>
      </w:r>
    </w:p>
    <w:p w:rsidR="00E219B1" w:rsidRPr="00134458" w:rsidP="00E219B1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34458">
        <w:rPr>
          <w:sz w:val="27"/>
          <w:szCs w:val="27"/>
        </w:rPr>
        <w:t>Принимая во внимание, что страхователю предоставлено право дополнять и уточнять переданные им сведения, а так же то, что срок предоставления дополнительных и уточняющи</w:t>
      </w:r>
      <w:r w:rsidR="009C39D9">
        <w:rPr>
          <w:sz w:val="27"/>
          <w:szCs w:val="27"/>
        </w:rPr>
        <w:t>х</w:t>
      </w:r>
      <w:r w:rsidRPr="00134458">
        <w:rPr>
          <w:sz w:val="27"/>
          <w:szCs w:val="27"/>
        </w:rPr>
        <w:t xml:space="preserve"> сведений при обнаружении ошибки самостоятельно юридическим лицом, не установлен, однако Инструкция предусматривает возможный двухнедельный срок на исправление обнаруженных ошибок, руководствуясь положениями</w:t>
      </w:r>
      <w:r w:rsidR="0093770C">
        <w:rPr>
          <w:sz w:val="27"/>
          <w:szCs w:val="27"/>
        </w:rPr>
        <w:t xml:space="preserve"> </w:t>
      </w:r>
      <w:r>
        <w:fldChar w:fldCharType="begin"/>
      </w:r>
      <w:r>
        <w:instrText xml:space="preserve"> HYPERLINK "https://www.audar-info.ru/docs/laws/?sectId=397626&amp;artId=1923047" \t "_blank" </w:instrText>
      </w:r>
      <w:r>
        <w:fldChar w:fldCharType="separate"/>
      </w:r>
      <w:r w:rsidRPr="009C39D9">
        <w:rPr>
          <w:rStyle w:val="Hyperlink"/>
          <w:color w:val="auto"/>
          <w:sz w:val="27"/>
          <w:szCs w:val="27"/>
          <w:u w:val="none"/>
        </w:rPr>
        <w:t>статей</w:t>
      </w:r>
      <w:r w:rsidRPr="009C39D9" w:rsidR="009C39D9">
        <w:rPr>
          <w:rStyle w:val="Hyperlink"/>
          <w:color w:val="auto"/>
          <w:sz w:val="27"/>
          <w:szCs w:val="27"/>
          <w:u w:val="none"/>
        </w:rPr>
        <w:t xml:space="preserve"> </w:t>
      </w:r>
      <w:r w:rsidRPr="009C39D9">
        <w:rPr>
          <w:rStyle w:val="Hyperlink"/>
          <w:color w:val="auto"/>
          <w:sz w:val="27"/>
          <w:szCs w:val="27"/>
          <w:u w:val="none"/>
        </w:rPr>
        <w:t>11</w:t>
      </w:r>
      <w:r>
        <w:fldChar w:fldCharType="end"/>
      </w:r>
      <w:r w:rsidRPr="009C39D9">
        <w:rPr>
          <w:sz w:val="27"/>
          <w:szCs w:val="27"/>
        </w:rPr>
        <w:t>, </w:t>
      </w:r>
      <w:r>
        <w:fldChar w:fldCharType="begin"/>
      </w:r>
      <w:r>
        <w:instrText xml:space="preserve"> HYPERLINK "https://www.audar-info.ru/docs/laws/?sectId=397627&amp;artId=1923048" \t "_blank" </w:instrText>
      </w:r>
      <w:r>
        <w:fldChar w:fldCharType="separate"/>
      </w:r>
      <w:r w:rsidRPr="009C39D9">
        <w:rPr>
          <w:rStyle w:val="Hyperlink"/>
          <w:color w:val="auto"/>
          <w:sz w:val="27"/>
          <w:szCs w:val="27"/>
          <w:u w:val="none"/>
        </w:rPr>
        <w:t>15</w:t>
      </w:r>
      <w:r>
        <w:fldChar w:fldCharType="end"/>
      </w:r>
      <w:r w:rsidRPr="009C39D9">
        <w:rPr>
          <w:sz w:val="27"/>
          <w:szCs w:val="27"/>
        </w:rPr>
        <w:t>, </w:t>
      </w:r>
      <w:r>
        <w:fldChar w:fldCharType="begin"/>
      </w:r>
      <w:r>
        <w:instrText xml:space="preserve"> HYPERLINK "https://www.audar-info.ru/docs/laws/?sectId=397627&amp;artId=1923051" \t "_blank" </w:instrText>
      </w:r>
      <w:r>
        <w:fldChar w:fldCharType="separate"/>
      </w:r>
      <w:r w:rsidRPr="009C39D9">
        <w:rPr>
          <w:rStyle w:val="Hyperlink"/>
          <w:color w:val="auto"/>
          <w:sz w:val="27"/>
          <w:szCs w:val="27"/>
          <w:u w:val="none"/>
        </w:rPr>
        <w:t>17 Федерального закона от 01.04.1996 № 27-ФЗ</w:t>
      </w:r>
      <w:r>
        <w:fldChar w:fldCharType="end"/>
      </w:r>
      <w:r w:rsidRPr="009C39D9">
        <w:rPr>
          <w:sz w:val="27"/>
          <w:szCs w:val="27"/>
        </w:rPr>
        <w:t> «Об индивидуальном (персонифицированном) учете в системе обязательного</w:t>
      </w:r>
      <w:r w:rsidRPr="009C39D9">
        <w:rPr>
          <w:sz w:val="27"/>
          <w:szCs w:val="27"/>
        </w:rPr>
        <w:t xml:space="preserve"> </w:t>
      </w:r>
      <w:r w:rsidRPr="009C39D9">
        <w:rPr>
          <w:sz w:val="27"/>
          <w:szCs w:val="27"/>
        </w:rPr>
        <w:t xml:space="preserve">пенсионного </w:t>
      </w:r>
      <w:r w:rsidRPr="009C39D9">
        <w:rPr>
          <w:sz w:val="27"/>
          <w:szCs w:val="27"/>
        </w:rPr>
        <w:t>страхования», </w:t>
      </w:r>
      <w:r>
        <w:fldChar w:fldCharType="begin"/>
      </w:r>
      <w:r>
        <w:instrText xml:space="preserve"> HYPERLINK "https://www.audar-info.ru/docs/laws/?sectId=394465&amp;artId=219709" \t "_blank" </w:instrText>
      </w:r>
      <w:r>
        <w:fldChar w:fldCharType="separate"/>
      </w:r>
      <w:r w:rsidRPr="009C39D9">
        <w:rPr>
          <w:rStyle w:val="Hyperlink"/>
          <w:color w:val="auto"/>
          <w:sz w:val="27"/>
          <w:szCs w:val="27"/>
          <w:u w:val="none"/>
        </w:rPr>
        <w:t>статей 40</w:t>
      </w:r>
      <w:r>
        <w:fldChar w:fldCharType="end"/>
      </w:r>
      <w:r w:rsidRPr="009C39D9">
        <w:rPr>
          <w:sz w:val="27"/>
          <w:szCs w:val="27"/>
        </w:rPr>
        <w:t>, </w:t>
      </w:r>
      <w:r>
        <w:fldChar w:fldCharType="begin"/>
      </w:r>
      <w:r>
        <w:instrText xml:space="preserve"> HYPERLINK "https://www.audar-info.ru/docs/laws/?sectId=394465&amp;artId=219713" \t "_blank" </w:instrText>
      </w:r>
      <w:r>
        <w:fldChar w:fldCharType="separate"/>
      </w:r>
      <w:r w:rsidRPr="009C39D9">
        <w:rPr>
          <w:rStyle w:val="Hyperlink"/>
          <w:color w:val="auto"/>
          <w:sz w:val="27"/>
          <w:szCs w:val="27"/>
          <w:u w:val="none"/>
        </w:rPr>
        <w:t>42</w:t>
      </w:r>
      <w:r>
        <w:fldChar w:fldCharType="end"/>
      </w:r>
      <w:r w:rsidRPr="009C39D9">
        <w:rPr>
          <w:sz w:val="27"/>
          <w:szCs w:val="27"/>
        </w:rPr>
        <w:t>, </w:t>
      </w:r>
      <w:r>
        <w:fldChar w:fldCharType="begin"/>
      </w:r>
      <w:r>
        <w:instrText xml:space="preserve"> HYPERLINK "https://www.audar-info.ru/docs/laws/?sectId=394465&amp;artId=1143420" \t "_blank" </w:instrText>
      </w:r>
      <w:r>
        <w:fldChar w:fldCharType="separate"/>
      </w:r>
      <w:r w:rsidRPr="009C39D9">
        <w:rPr>
          <w:rStyle w:val="Hyperlink"/>
          <w:color w:val="auto"/>
          <w:sz w:val="27"/>
          <w:szCs w:val="27"/>
          <w:u w:val="none"/>
        </w:rPr>
        <w:t>43 Федерального закона от 24.07.2009 № 212-ФЗ</w:t>
      </w:r>
      <w:r>
        <w:fldChar w:fldCharType="end"/>
      </w:r>
      <w:r w:rsidRPr="009C39D9">
        <w:rPr>
          <w:sz w:val="27"/>
          <w:szCs w:val="27"/>
        </w:rPr>
        <w:t> 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страхования», пунктом 41 Инструкции о порядке ведения индивидуального (персонифицированного) учета сведений о застрахованных лицах (утвержденной</w:t>
      </w:r>
      <w:r w:rsidR="0093770C">
        <w:rPr>
          <w:sz w:val="27"/>
          <w:szCs w:val="27"/>
        </w:rPr>
        <w:t xml:space="preserve"> </w:t>
      </w:r>
      <w:r>
        <w:fldChar w:fldCharType="begin"/>
      </w:r>
      <w:r>
        <w:instrText xml:space="preserve"> HYPERLINK "https://www.audar-info.ru/docs/acts/?sectId=237722" \t "_blank" </w:instrText>
      </w:r>
      <w:r>
        <w:fldChar w:fldCharType="separate"/>
      </w:r>
      <w:r w:rsidR="009C39D9">
        <w:rPr>
          <w:rStyle w:val="Hyperlink"/>
          <w:color w:val="auto"/>
          <w:sz w:val="27"/>
          <w:szCs w:val="27"/>
          <w:u w:val="none"/>
        </w:rPr>
        <w:t xml:space="preserve">Приказом </w:t>
      </w:r>
      <w:r w:rsidRPr="009C39D9">
        <w:rPr>
          <w:rStyle w:val="Hyperlink"/>
          <w:color w:val="auto"/>
          <w:sz w:val="27"/>
          <w:szCs w:val="27"/>
          <w:u w:val="none"/>
        </w:rPr>
        <w:t>Минздравсоцразвития</w:t>
      </w:r>
      <w:r w:rsidRPr="009C39D9">
        <w:rPr>
          <w:rStyle w:val="Hyperlink"/>
          <w:color w:val="auto"/>
          <w:sz w:val="27"/>
          <w:szCs w:val="27"/>
          <w:u w:val="none"/>
        </w:rPr>
        <w:t xml:space="preserve"> Российской Федерации от 14.12.2009 № 987н</w:t>
      </w:r>
      <w:r>
        <w:fldChar w:fldCharType="end"/>
      </w:r>
      <w:r w:rsidRPr="009C39D9">
        <w:rPr>
          <w:sz w:val="27"/>
          <w:szCs w:val="27"/>
        </w:rPr>
        <w:t>, зарегистрированной Министерством юстиции от 16.02.2010 № 16440), </w:t>
      </w:r>
      <w:r>
        <w:fldChar w:fldCharType="begin"/>
      </w:r>
      <w:r>
        <w:instrText xml:space="preserve"> HYPERLINK "https://www.audar-info.ru/docs/documents/detail.php?artId=505091" \t "_blank" </w:instrText>
      </w:r>
      <w:r>
        <w:fldChar w:fldCharType="separate"/>
      </w:r>
      <w:r w:rsidRPr="009C39D9">
        <w:rPr>
          <w:rStyle w:val="Hyperlink"/>
          <w:color w:val="auto"/>
          <w:sz w:val="27"/>
          <w:szCs w:val="27"/>
          <w:u w:val="none"/>
        </w:rPr>
        <w:t>Письмом Пенсионного фонда Российской</w:t>
      </w:r>
      <w:r w:rsidRPr="009C39D9">
        <w:rPr>
          <w:rStyle w:val="Hyperlink"/>
          <w:color w:val="auto"/>
          <w:sz w:val="27"/>
          <w:szCs w:val="27"/>
          <w:u w:val="none"/>
        </w:rPr>
        <w:t xml:space="preserve"> Федерации от 14.12.2004 № КА-09-25/13379</w:t>
      </w:r>
      <w:r>
        <w:fldChar w:fldCharType="end"/>
      </w:r>
      <w:r w:rsidRPr="009C39D9">
        <w:rPr>
          <w:sz w:val="27"/>
          <w:szCs w:val="27"/>
        </w:rPr>
        <w:t> «О применении финансовых санкций в соответствии со </w:t>
      </w:r>
      <w:r>
        <w:fldChar w:fldCharType="begin"/>
      </w:r>
      <w:r>
        <w:instrText xml:space="preserve"> HYPERLINK "https://www.audar-info.ru/docs/laws/?sectId=397627&amp;artId=1923051" \t "_blank" </w:instrText>
      </w:r>
      <w:r>
        <w:fldChar w:fldCharType="separate"/>
      </w:r>
      <w:r w:rsidRPr="009C39D9">
        <w:rPr>
          <w:rStyle w:val="Hyperlink"/>
          <w:color w:val="auto"/>
          <w:sz w:val="27"/>
          <w:szCs w:val="27"/>
          <w:u w:val="none"/>
        </w:rPr>
        <w:t>статьей 17 Федерального закона от 01.04.1996 № 27-ФЗ</w:t>
      </w:r>
      <w:r>
        <w:fldChar w:fldCharType="end"/>
      </w:r>
      <w:r w:rsidRPr="009C39D9">
        <w:rPr>
          <w:sz w:val="27"/>
          <w:szCs w:val="27"/>
        </w:rPr>
        <w:t>», мир</w:t>
      </w:r>
      <w:r w:rsidRPr="009C39D9" w:rsidR="009C39D9">
        <w:rPr>
          <w:sz w:val="27"/>
          <w:szCs w:val="27"/>
        </w:rPr>
        <w:t xml:space="preserve">овой судья пришел к выводу, что </w:t>
      </w:r>
      <w:r w:rsidRPr="009C39D9">
        <w:rPr>
          <w:sz w:val="27"/>
          <w:szCs w:val="27"/>
        </w:rPr>
        <w:t xml:space="preserve">страхователь самостоятельно выявил ошибку и представил достоверные («дополнительные») </w:t>
      </w:r>
      <w:r w:rsidRPr="00134458">
        <w:rPr>
          <w:sz w:val="27"/>
          <w:szCs w:val="27"/>
        </w:rPr>
        <w:t>сведения по персонифицированному учету.</w:t>
      </w:r>
    </w:p>
    <w:p w:rsidR="005E6A71" w:rsidP="005E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34458">
        <w:rPr>
          <w:rFonts w:ascii="Times New Roman" w:hAnsi="Times New Roman"/>
          <w:sz w:val="27"/>
          <w:szCs w:val="27"/>
        </w:rPr>
        <w:t xml:space="preserve">Таким образом, мировой судья приходит к выводу о том, что </w:t>
      </w:r>
      <w:r w:rsidRPr="00134458">
        <w:rPr>
          <w:rFonts w:ascii="Times New Roman" w:hAnsi="Times New Roman" w:cs="Times New Roman"/>
          <w:sz w:val="27"/>
          <w:szCs w:val="27"/>
        </w:rPr>
        <w:t>генеральн</w:t>
      </w:r>
      <w:r w:rsidR="009C39D9">
        <w:rPr>
          <w:rFonts w:ascii="Times New Roman" w:hAnsi="Times New Roman" w:cs="Times New Roman"/>
          <w:sz w:val="27"/>
          <w:szCs w:val="27"/>
        </w:rPr>
        <w:t>ый</w:t>
      </w:r>
      <w:r w:rsidRPr="00134458">
        <w:rPr>
          <w:rFonts w:ascii="Times New Roman" w:hAnsi="Times New Roman" w:cs="Times New Roman"/>
          <w:sz w:val="27"/>
          <w:szCs w:val="27"/>
        </w:rPr>
        <w:t xml:space="preserve"> директор</w:t>
      </w:r>
      <w:r w:rsidR="009C39D9">
        <w:rPr>
          <w:rFonts w:ascii="Times New Roman" w:hAnsi="Times New Roman" w:cs="Times New Roman"/>
          <w:sz w:val="27"/>
          <w:szCs w:val="27"/>
        </w:rPr>
        <w:t xml:space="preserve"> </w:t>
      </w:r>
      <w:r w:rsidRPr="00134458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«Дары Крыма»  </w:t>
      </w:r>
      <w:r w:rsidR="0093770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134458">
        <w:rPr>
          <w:rFonts w:ascii="Times New Roman" w:hAnsi="Times New Roman" w:cs="Times New Roman"/>
          <w:sz w:val="27"/>
          <w:szCs w:val="27"/>
        </w:rPr>
        <w:t>Нехаева</w:t>
      </w:r>
      <w:r w:rsidRPr="00134458">
        <w:rPr>
          <w:rFonts w:ascii="Times New Roman" w:hAnsi="Times New Roman" w:cs="Times New Roman"/>
          <w:sz w:val="27"/>
          <w:szCs w:val="27"/>
        </w:rPr>
        <w:t xml:space="preserve"> В.В. 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>воспользовалась своим правом представления сведений по Форме СЗВ-М тип «</w:t>
      </w:r>
      <w:r w:rsidRPr="00134458" w:rsidR="00134458">
        <w:rPr>
          <w:rFonts w:ascii="Times New Roman" w:hAnsi="Times New Roman"/>
          <w:sz w:val="27"/>
          <w:szCs w:val="27"/>
          <w:shd w:val="clear" w:color="auto" w:fill="FFFFFF"/>
        </w:rPr>
        <w:t>д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>ополняющая» с целью дополнения ранее принятых территориальными органами ПФР сведений</w:t>
      </w:r>
      <w:r w:rsidRPr="00134458" w:rsidR="00134458">
        <w:rPr>
          <w:rFonts w:ascii="Times New Roman" w:hAnsi="Times New Roman"/>
          <w:sz w:val="27"/>
          <w:szCs w:val="27"/>
          <w:shd w:val="clear" w:color="auto" w:fill="FFFFFF"/>
        </w:rPr>
        <w:t xml:space="preserve"> по форме СЗВ-М «и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 xml:space="preserve">сходная» </w:t>
      </w:r>
      <w:r w:rsidRPr="00134458" w:rsidR="00134458">
        <w:rPr>
          <w:rFonts w:ascii="Times New Roman" w:hAnsi="Times New Roman"/>
          <w:sz w:val="27"/>
          <w:szCs w:val="27"/>
          <w:shd w:val="clear" w:color="auto" w:fill="FFFFFF"/>
        </w:rPr>
        <w:t xml:space="preserve">за 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 xml:space="preserve">отчетный период </w:t>
      </w:r>
      <w:r w:rsidRPr="00702538" w:rsidR="00702538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>июнь</w:t>
      </w:r>
      <w:r w:rsidRPr="00702538" w:rsidR="009C39D9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 2017 года</w:t>
      </w:r>
      <w:r w:rsidR="009C39D9">
        <w:rPr>
          <w:rFonts w:ascii="Times New Roman" w:hAnsi="Times New Roman"/>
          <w:sz w:val="27"/>
          <w:szCs w:val="27"/>
          <w:shd w:val="clear" w:color="auto" w:fill="FFFFFF"/>
        </w:rPr>
        <w:t>.  П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 xml:space="preserve">ри этом ГУ УПФ РФ в г. Симферополе РК не представлено доказательств того, что </w:t>
      </w:r>
      <w:r w:rsidRPr="00134458">
        <w:rPr>
          <w:rFonts w:ascii="Times New Roman" w:hAnsi="Times New Roman"/>
          <w:sz w:val="27"/>
          <w:szCs w:val="27"/>
        </w:rPr>
        <w:t>страхователю было направлено уведомление об устранении имеющихся расхождений, а страхователем был нарушен двухнедельный срок на устранение имеющихся расхождений</w:t>
      </w:r>
      <w:r w:rsidR="009C39D9">
        <w:rPr>
          <w:rFonts w:ascii="Times New Roman" w:hAnsi="Times New Roman"/>
          <w:sz w:val="27"/>
          <w:szCs w:val="27"/>
        </w:rPr>
        <w:t>. Т</w:t>
      </w:r>
      <w:r w:rsidRPr="00134458">
        <w:rPr>
          <w:rFonts w:ascii="Times New Roman" w:hAnsi="Times New Roman"/>
          <w:sz w:val="27"/>
          <w:szCs w:val="27"/>
        </w:rPr>
        <w:t xml:space="preserve">акже не представлено доказательств того, что сведения были 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 xml:space="preserve"> представлены  в неполном объеме или в искаженном виде.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p w:rsidR="00E219B1" w:rsidRPr="005E6A71" w:rsidP="005E6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A71">
        <w:rPr>
          <w:rStyle w:val="apple-converted-space"/>
          <w:rFonts w:ascii="Times New Roman" w:hAnsi="Times New Roman" w:cs="Times New Roman"/>
          <w:sz w:val="27"/>
          <w:szCs w:val="27"/>
        </w:rPr>
        <w:t>В </w:t>
      </w:r>
      <w:r w:rsidRPr="005E6A71">
        <w:rPr>
          <w:rFonts w:ascii="Times New Roman" w:hAnsi="Times New Roman" w:cs="Times New Roman"/>
          <w:sz w:val="27"/>
          <w:szCs w:val="27"/>
        </w:rPr>
        <w:t>силу положений</w:t>
      </w:r>
      <w:r w:rsidRPr="005E6A71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>
        <w:fldChar w:fldCharType="begin"/>
      </w:r>
      <w:r>
        <w:instrText xml:space="preserve"> HYPERLINK "https://rospravosudie.com/law/%D0%A1%D1%82%D0%B0%D1%82%D1%8C%D1%8F_24.1_%D0%9A%D0%BE%D0%90%D0%9F_%D0%A0%D0%A4" </w:instrText>
      </w:r>
      <w:r>
        <w:fldChar w:fldCharType="separate"/>
      </w:r>
      <w:r w:rsidRPr="005E6A71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статьи 24.1 </w:t>
      </w:r>
      <w:r w:rsidRPr="005E6A71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>КоАП</w:t>
      </w:r>
      <w:r w:rsidRPr="005E6A71"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</w:rPr>
        <w:t xml:space="preserve"> РФ</w:t>
      </w:r>
      <w:r>
        <w:fldChar w:fldCharType="end"/>
      </w:r>
      <w:r w:rsidRPr="005E6A71">
        <w:rPr>
          <w:rStyle w:val="apple-converted-space"/>
          <w:rFonts w:ascii="Times New Roman" w:hAnsi="Times New Roman" w:cs="Times New Roman"/>
          <w:sz w:val="27"/>
          <w:szCs w:val="27"/>
        </w:rPr>
        <w:t> </w:t>
      </w:r>
      <w:r w:rsidRPr="005E6A71">
        <w:rPr>
          <w:rFonts w:ascii="Times New Roman" w:hAnsi="Times New Roman" w:cs="Times New Roman"/>
          <w:sz w:val="27"/>
          <w:szCs w:val="27"/>
        </w:rPr>
        <w:t>задачами производства по делам об административных правона</w:t>
      </w:r>
      <w:r w:rsidRPr="005E6A71" w:rsidR="000104CE">
        <w:rPr>
          <w:rFonts w:ascii="Times New Roman" w:hAnsi="Times New Roman" w:cs="Times New Roman"/>
          <w:sz w:val="27"/>
          <w:szCs w:val="27"/>
        </w:rPr>
        <w:t xml:space="preserve">рушениях являются всестороннее, </w:t>
      </w:r>
      <w:r w:rsidRPr="005E6A71">
        <w:rPr>
          <w:rFonts w:ascii="Times New Roman" w:hAnsi="Times New Roman" w:cs="Times New Roman"/>
          <w:sz w:val="27"/>
          <w:szCs w:val="27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104CE" w:rsidP="000104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E6A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требований ст.26.1 </w:t>
      </w:r>
      <w:r w:rsidRPr="005E6A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КоАП</w:t>
      </w:r>
      <w:r w:rsidRPr="005E6A7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РФ, по делу об административном</w:t>
      </w:r>
      <w:r w:rsidRPr="000104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правонаруш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ении подлежат выяснению в числе </w:t>
      </w:r>
      <w:r w:rsidRPr="000104C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прочих обстоятельств виновность лица в совершении административного правонарушения, и обстоятельства, исключающие производство по делу об административном правонарушении.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E219B1" w:rsidRPr="00134458" w:rsidP="000104C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В соответствии со </w:t>
      </w:r>
      <w:r w:rsidRPr="005E6A71">
        <w:rPr>
          <w:rFonts w:ascii="Times New Roman" w:hAnsi="Times New Roman"/>
          <w:sz w:val="27"/>
          <w:szCs w:val="27"/>
          <w:shd w:val="clear" w:color="auto" w:fill="FFFFFF"/>
        </w:rPr>
        <w:t>ст.</w:t>
      </w:r>
      <w:r w:rsidRPr="005E6A71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"http://sudact.ru/law/koap/razdel-iv/glava-26/statia-26.2/?marker=fdoctlaw" \o 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\t "_blank" </w:instrText>
      </w:r>
      <w:r>
        <w:fldChar w:fldCharType="separate"/>
      </w:r>
      <w:r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 xml:space="preserve">26.2 </w:t>
      </w:r>
      <w:r w:rsidRPr="005E6A71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 w:rsidRPr="005E6A71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5E6A71">
        <w:rPr>
          <w:rFonts w:ascii="Times New Roman" w:hAnsi="Times New Roman"/>
          <w:sz w:val="27"/>
          <w:szCs w:val="27"/>
          <w:shd w:val="clear" w:color="auto" w:fill="FFFFFF"/>
        </w:rPr>
        <w:t>РФ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авливают наличие или отсутствие 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 xml:space="preserve">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219B1" w:rsidRPr="00134458" w:rsidP="00E219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134458">
        <w:rPr>
          <w:rFonts w:ascii="Times New Roman" w:hAnsi="Times New Roman"/>
          <w:sz w:val="27"/>
          <w:szCs w:val="27"/>
          <w:shd w:val="clear" w:color="auto" w:fill="FFFFFF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134458">
        <w:rPr>
          <w:rFonts w:ascii="Times New Roman" w:hAnsi="Times New Roman"/>
          <w:sz w:val="27"/>
          <w:szCs w:val="27"/>
          <w:shd w:val="clear" w:color="auto" w:fill="FFFFFF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3770C" w:rsidP="00134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Таким образом, суд пришел к выводу о том, что вина</w:t>
      </w:r>
      <w:r w:rsidRPr="00134458">
        <w:rPr>
          <w:rFonts w:ascii="Times New Roman" w:hAnsi="Times New Roman" w:cs="Times New Roman"/>
          <w:sz w:val="27"/>
          <w:szCs w:val="27"/>
        </w:rPr>
        <w:t xml:space="preserve"> генерального директора Общества с ограниченной ответственностью «Дары Крыма»  </w:t>
      </w:r>
      <w:r w:rsidRPr="00134458">
        <w:rPr>
          <w:rFonts w:ascii="Times New Roman" w:hAnsi="Times New Roman" w:cs="Times New Roman"/>
          <w:sz w:val="27"/>
          <w:szCs w:val="27"/>
        </w:rPr>
        <w:t>Нехаевой</w:t>
      </w:r>
      <w:r w:rsidRPr="00134458">
        <w:rPr>
          <w:rFonts w:ascii="Times New Roman" w:hAnsi="Times New Roman" w:cs="Times New Roman"/>
          <w:sz w:val="27"/>
          <w:szCs w:val="27"/>
        </w:rPr>
        <w:t xml:space="preserve"> В.В.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в совершении инкриминируемого е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й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правонарушения, отсутствует.  </w:t>
      </w:r>
    </w:p>
    <w:p w:rsidR="00134458" w:rsidRPr="00134458" w:rsidP="00134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При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отсутствие вины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Нехаевой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В.В., в ее действиях отсутствует и состав вменяемого ей правонарушения, поскольку вина является обязательным признаком субъективной стороны</w:t>
      </w:r>
      <w:r w:rsidR="00916AD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правонарушения.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</w:t>
      </w:r>
    </w:p>
    <w:p w:rsidR="00134458" w:rsidRPr="00134458" w:rsidP="00134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п.2 ч. 1 ст. 24.5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правонарушения, предусмотренного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РФ.</w:t>
      </w:r>
    </w:p>
    <w:p w:rsidR="00134458" w:rsidRPr="00134458" w:rsidP="00134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 таких обстоятельствах, в соответствии с п. 2 ч. 1 ст. 24.5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производство по делу об административном правонарушении, предусмотренном ст. 15.33.2 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 отношении</w:t>
      </w:r>
      <w:r w:rsidRPr="00134458">
        <w:rPr>
          <w:rFonts w:ascii="Times New Roman" w:hAnsi="Times New Roman" w:cs="Times New Roman"/>
          <w:sz w:val="27"/>
          <w:szCs w:val="27"/>
        </w:rPr>
        <w:t xml:space="preserve"> генерального директора Общества с ограниченной ответственностью «Дары Крыма» </w:t>
      </w:r>
      <w:r w:rsidRPr="00134458">
        <w:rPr>
          <w:rFonts w:ascii="Times New Roman" w:hAnsi="Times New Roman" w:cs="Times New Roman"/>
          <w:sz w:val="27"/>
          <w:szCs w:val="27"/>
        </w:rPr>
        <w:t>Нехаевой</w:t>
      </w:r>
      <w:r w:rsidRPr="00134458">
        <w:rPr>
          <w:rFonts w:ascii="Times New Roman" w:hAnsi="Times New Roman" w:cs="Times New Roman"/>
          <w:sz w:val="27"/>
          <w:szCs w:val="27"/>
        </w:rPr>
        <w:t xml:space="preserve"> В.В.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подлежит прекращению, в связи с отсутствием состава административного правонарушения. </w:t>
      </w:r>
    </w:p>
    <w:p w:rsidR="00134458" w:rsidRPr="00134458" w:rsidP="00134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На основании изложенного, руководствуясь пунктом 2 части 1 статьи 24.5, статьями 29.9-29.11, 30.1 Кодекса Российской Федерации об административных правонарушениях-</w:t>
      </w:r>
    </w:p>
    <w:p w:rsidR="00134458" w:rsidRPr="00134458" w:rsidP="00134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34458" w:rsidRPr="00134458" w:rsidP="001344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  <w:r w:rsidRPr="00134458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>ПОСТАНОВИЛ:</w:t>
      </w:r>
    </w:p>
    <w:p w:rsidR="00134458" w:rsidRPr="00134458" w:rsidP="0013445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7"/>
          <w:szCs w:val="27"/>
          <w:shd w:val="clear" w:color="auto" w:fill="FFFFFF"/>
        </w:rPr>
      </w:pPr>
    </w:p>
    <w:p w:rsidR="00134458" w:rsidRPr="00134458" w:rsidP="00134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>Производство по делу об административном правонарушении, предусмотренном ст. 15.33.2 Кодекса Российской Федерации об административных правонарушениях в отношении</w:t>
      </w:r>
      <w:r w:rsidRPr="00134458">
        <w:rPr>
          <w:rFonts w:ascii="Times New Roman" w:hAnsi="Times New Roman" w:cs="Times New Roman"/>
          <w:sz w:val="27"/>
          <w:szCs w:val="27"/>
        </w:rPr>
        <w:t xml:space="preserve"> генерального директора Общества с ограниченной ответственностью «Дары Крыма» </w:t>
      </w:r>
      <w:r w:rsidRPr="00134458">
        <w:rPr>
          <w:rFonts w:ascii="Times New Roman" w:hAnsi="Times New Roman" w:cs="Times New Roman"/>
          <w:sz w:val="27"/>
          <w:szCs w:val="27"/>
        </w:rPr>
        <w:t>Нехаевой</w:t>
      </w:r>
      <w:r w:rsidRPr="00134458">
        <w:rPr>
          <w:rFonts w:ascii="Times New Roman" w:hAnsi="Times New Roman" w:cs="Times New Roman"/>
          <w:sz w:val="27"/>
          <w:szCs w:val="27"/>
        </w:rPr>
        <w:t xml:space="preserve"> Виктории Витальевны</w:t>
      </w:r>
      <w:r w:rsidRPr="0013445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– прекратить.</w:t>
      </w:r>
    </w:p>
    <w:p w:rsidR="00134458" w:rsidRPr="00134458" w:rsidP="00134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34458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134458">
        <w:rPr>
          <w:rFonts w:ascii="Times New Roman" w:hAnsi="Times New Roman" w:cs="Times New Roman"/>
          <w:sz w:val="27"/>
          <w:szCs w:val="27"/>
        </w:rPr>
        <w:t>г</w:t>
      </w:r>
      <w:r w:rsidRPr="00134458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134458" w:rsidRPr="00134458" w:rsidP="0013445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31A77" w:rsidRPr="00134458" w:rsidP="00134458">
      <w:pPr>
        <w:spacing w:after="0" w:line="240" w:lineRule="auto"/>
        <w:ind w:right="-1" w:firstLine="708"/>
        <w:jc w:val="both"/>
        <w:rPr>
          <w:sz w:val="27"/>
          <w:szCs w:val="27"/>
        </w:rPr>
      </w:pPr>
      <w:r w:rsidRPr="00134458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</w:t>
      </w:r>
      <w:r w:rsidR="00916ADA">
        <w:rPr>
          <w:rFonts w:ascii="Times New Roman" w:hAnsi="Times New Roman" w:cs="Times New Roman"/>
          <w:sz w:val="27"/>
          <w:szCs w:val="27"/>
        </w:rPr>
        <w:t>подпись</w:t>
      </w:r>
      <w:r w:rsidRPr="00134458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134458">
        <w:rPr>
          <w:rFonts w:ascii="Times New Roman" w:hAnsi="Times New Roman" w:cs="Times New Roman"/>
          <w:sz w:val="27"/>
          <w:szCs w:val="27"/>
        </w:rPr>
        <w:tab/>
        <w:t xml:space="preserve">           С.А. Москаленко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93770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CDC">
          <w:rPr>
            <w:noProof/>
          </w:rPr>
          <w:t>4</w:t>
        </w:r>
        <w:r w:rsidR="00A64CDC">
          <w:rPr>
            <w:noProof/>
          </w:rPr>
          <w:fldChar w:fldCharType="end"/>
        </w:r>
      </w:p>
    </w:sdtContent>
  </w:sdt>
  <w:p w:rsidR="0093770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104CE"/>
    <w:rsid w:val="0003413C"/>
    <w:rsid w:val="0007762D"/>
    <w:rsid w:val="00083810"/>
    <w:rsid w:val="00087AF3"/>
    <w:rsid w:val="000B5DD4"/>
    <w:rsid w:val="000D16C7"/>
    <w:rsid w:val="000D3297"/>
    <w:rsid w:val="00100E3C"/>
    <w:rsid w:val="00111138"/>
    <w:rsid w:val="00114483"/>
    <w:rsid w:val="00124DDE"/>
    <w:rsid w:val="00134458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05AEF"/>
    <w:rsid w:val="00216A67"/>
    <w:rsid w:val="00217588"/>
    <w:rsid w:val="002338CC"/>
    <w:rsid w:val="0023741F"/>
    <w:rsid w:val="00243382"/>
    <w:rsid w:val="00256534"/>
    <w:rsid w:val="0026004D"/>
    <w:rsid w:val="002A0C81"/>
    <w:rsid w:val="002A3364"/>
    <w:rsid w:val="002B3452"/>
    <w:rsid w:val="002C7DE6"/>
    <w:rsid w:val="002F5EEA"/>
    <w:rsid w:val="00343406"/>
    <w:rsid w:val="00355746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5E79"/>
    <w:rsid w:val="00477F0F"/>
    <w:rsid w:val="004808B8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2821"/>
    <w:rsid w:val="0053684E"/>
    <w:rsid w:val="005547CA"/>
    <w:rsid w:val="00563C46"/>
    <w:rsid w:val="00596197"/>
    <w:rsid w:val="005A6A35"/>
    <w:rsid w:val="005B3339"/>
    <w:rsid w:val="005D10E5"/>
    <w:rsid w:val="005E6A71"/>
    <w:rsid w:val="00621F64"/>
    <w:rsid w:val="00632124"/>
    <w:rsid w:val="006378FE"/>
    <w:rsid w:val="00645AE8"/>
    <w:rsid w:val="00662342"/>
    <w:rsid w:val="00696DBC"/>
    <w:rsid w:val="006A25B2"/>
    <w:rsid w:val="006B69B9"/>
    <w:rsid w:val="00702538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29C0"/>
    <w:rsid w:val="007F5111"/>
    <w:rsid w:val="00803A9D"/>
    <w:rsid w:val="00817E10"/>
    <w:rsid w:val="00836F57"/>
    <w:rsid w:val="008409D6"/>
    <w:rsid w:val="008525E7"/>
    <w:rsid w:val="00852CF1"/>
    <w:rsid w:val="00862175"/>
    <w:rsid w:val="00862EA4"/>
    <w:rsid w:val="0088167C"/>
    <w:rsid w:val="00887B56"/>
    <w:rsid w:val="008A5D53"/>
    <w:rsid w:val="008B4BF8"/>
    <w:rsid w:val="008C0FC8"/>
    <w:rsid w:val="008C659F"/>
    <w:rsid w:val="008C7B8F"/>
    <w:rsid w:val="008D1487"/>
    <w:rsid w:val="008E0F42"/>
    <w:rsid w:val="008F0696"/>
    <w:rsid w:val="008F0FCB"/>
    <w:rsid w:val="009048DC"/>
    <w:rsid w:val="00907E97"/>
    <w:rsid w:val="009105C3"/>
    <w:rsid w:val="009131A2"/>
    <w:rsid w:val="00916ADA"/>
    <w:rsid w:val="0093770C"/>
    <w:rsid w:val="009567E9"/>
    <w:rsid w:val="0096231A"/>
    <w:rsid w:val="009877C4"/>
    <w:rsid w:val="009B362D"/>
    <w:rsid w:val="009C3156"/>
    <w:rsid w:val="009C39D9"/>
    <w:rsid w:val="009C7B7A"/>
    <w:rsid w:val="009D1A87"/>
    <w:rsid w:val="009E2E9F"/>
    <w:rsid w:val="00A244AF"/>
    <w:rsid w:val="00A41650"/>
    <w:rsid w:val="00A42BDD"/>
    <w:rsid w:val="00A64CDC"/>
    <w:rsid w:val="00A71908"/>
    <w:rsid w:val="00A75EC5"/>
    <w:rsid w:val="00A93E8F"/>
    <w:rsid w:val="00AC38AA"/>
    <w:rsid w:val="00AE4DFE"/>
    <w:rsid w:val="00B00608"/>
    <w:rsid w:val="00B0226A"/>
    <w:rsid w:val="00B2115F"/>
    <w:rsid w:val="00B22ABF"/>
    <w:rsid w:val="00B5280B"/>
    <w:rsid w:val="00B827BD"/>
    <w:rsid w:val="00BB4BF6"/>
    <w:rsid w:val="00BC0C2A"/>
    <w:rsid w:val="00BD5155"/>
    <w:rsid w:val="00BE5A21"/>
    <w:rsid w:val="00BE7B0F"/>
    <w:rsid w:val="00BF0DC5"/>
    <w:rsid w:val="00C14EEA"/>
    <w:rsid w:val="00C34455"/>
    <w:rsid w:val="00C4567C"/>
    <w:rsid w:val="00C532DA"/>
    <w:rsid w:val="00C572BA"/>
    <w:rsid w:val="00CB5807"/>
    <w:rsid w:val="00CC114F"/>
    <w:rsid w:val="00CC25ED"/>
    <w:rsid w:val="00CF6E96"/>
    <w:rsid w:val="00D02BAA"/>
    <w:rsid w:val="00D101F4"/>
    <w:rsid w:val="00D154D1"/>
    <w:rsid w:val="00D36074"/>
    <w:rsid w:val="00D37878"/>
    <w:rsid w:val="00D4132F"/>
    <w:rsid w:val="00D51A4E"/>
    <w:rsid w:val="00D54695"/>
    <w:rsid w:val="00D61291"/>
    <w:rsid w:val="00D70D92"/>
    <w:rsid w:val="00D9067B"/>
    <w:rsid w:val="00DA675F"/>
    <w:rsid w:val="00DB41BC"/>
    <w:rsid w:val="00DC17A0"/>
    <w:rsid w:val="00DC71B5"/>
    <w:rsid w:val="00DE7BF6"/>
    <w:rsid w:val="00E219B1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485D"/>
    <w:rsid w:val="00F27B56"/>
    <w:rsid w:val="00F50940"/>
    <w:rsid w:val="00F650C4"/>
    <w:rsid w:val="00F653E9"/>
    <w:rsid w:val="00F7233D"/>
    <w:rsid w:val="00F75AF2"/>
    <w:rsid w:val="00FA4017"/>
    <w:rsid w:val="00FA6157"/>
    <w:rsid w:val="00FC58C1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219B1"/>
  </w:style>
  <w:style w:type="paragraph" w:styleId="NormalWeb">
    <w:name w:val="Normal (Web)"/>
    <w:basedOn w:val="Normal"/>
    <w:uiPriority w:val="99"/>
    <w:semiHidden/>
    <w:unhideWhenUsed/>
    <w:rsid w:val="00E2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link w:val="10"/>
    <w:rsid w:val="00E219B1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E219B1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CD90E-2851-4394-B0EE-DD4C5E20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