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F1F9B" w:rsidRPr="00F711EA" w:rsidP="00EF1F9B">
      <w:pPr>
        <w:pStyle w:val="Heading1"/>
        <w:ind w:left="5664" w:firstLine="708"/>
        <w:rPr>
          <w:b w:val="0"/>
          <w:bCs w:val="0"/>
          <w:sz w:val="20"/>
          <w:szCs w:val="20"/>
        </w:rPr>
      </w:pPr>
      <w:r w:rsidRPr="00F711EA">
        <w:rPr>
          <w:b w:val="0"/>
          <w:sz w:val="20"/>
          <w:szCs w:val="20"/>
        </w:rPr>
        <w:t>Дело № 5-</w:t>
      </w:r>
      <w:r w:rsidRPr="00F711EA" w:rsidR="004F3DB8">
        <w:rPr>
          <w:b w:val="0"/>
          <w:sz w:val="20"/>
          <w:szCs w:val="20"/>
        </w:rPr>
        <w:t>10</w:t>
      </w:r>
      <w:r w:rsidRPr="00F711EA">
        <w:rPr>
          <w:b w:val="0"/>
          <w:sz w:val="20"/>
          <w:szCs w:val="20"/>
        </w:rPr>
        <w:t>-</w:t>
      </w:r>
      <w:r w:rsidRPr="00F711EA" w:rsidR="00993C75">
        <w:rPr>
          <w:b w:val="0"/>
          <w:sz w:val="20"/>
          <w:szCs w:val="20"/>
        </w:rPr>
        <w:t>98</w:t>
      </w:r>
      <w:r w:rsidRPr="00F711EA">
        <w:rPr>
          <w:b w:val="0"/>
          <w:sz w:val="20"/>
          <w:szCs w:val="20"/>
        </w:rPr>
        <w:t>/20</w:t>
      </w:r>
      <w:r w:rsidRPr="00F711EA">
        <w:rPr>
          <w:b w:val="0"/>
          <w:sz w:val="20"/>
          <w:szCs w:val="20"/>
        </w:rPr>
        <w:t>20</w:t>
      </w:r>
      <w:r w:rsidRPr="00F711EA" w:rsidR="004F3DB8">
        <w:rPr>
          <w:b w:val="0"/>
          <w:bCs w:val="0"/>
          <w:sz w:val="20"/>
          <w:szCs w:val="20"/>
        </w:rPr>
        <w:tab/>
        <w:t xml:space="preserve">                               </w:t>
      </w:r>
      <w:r w:rsidRPr="00F711EA">
        <w:rPr>
          <w:b w:val="0"/>
          <w:bCs w:val="0"/>
          <w:sz w:val="20"/>
          <w:szCs w:val="20"/>
        </w:rPr>
        <w:t xml:space="preserve">       </w:t>
      </w:r>
    </w:p>
    <w:p w:rsidR="004F3DB8" w:rsidRPr="00F711EA" w:rsidP="00EF1F9B">
      <w:pPr>
        <w:pStyle w:val="Heading1"/>
        <w:ind w:left="5664" w:firstLine="708"/>
        <w:rPr>
          <w:b w:val="0"/>
          <w:bCs w:val="0"/>
          <w:sz w:val="20"/>
          <w:szCs w:val="20"/>
        </w:rPr>
      </w:pPr>
      <w:r w:rsidRPr="00F711EA">
        <w:rPr>
          <w:b w:val="0"/>
          <w:bCs w:val="0"/>
          <w:sz w:val="20"/>
          <w:szCs w:val="20"/>
        </w:rPr>
        <w:t xml:space="preserve">     </w:t>
      </w:r>
      <w:r w:rsidRPr="00F711EA">
        <w:rPr>
          <w:b w:val="0"/>
          <w:bCs w:val="0"/>
          <w:sz w:val="20"/>
          <w:szCs w:val="20"/>
        </w:rPr>
        <w:t>05-</w:t>
      </w:r>
      <w:r w:rsidRPr="00F711EA" w:rsidR="006B59B5">
        <w:rPr>
          <w:b w:val="0"/>
          <w:bCs w:val="0"/>
          <w:sz w:val="20"/>
          <w:szCs w:val="20"/>
        </w:rPr>
        <w:t>00</w:t>
      </w:r>
      <w:r w:rsidRPr="00F711EA" w:rsidR="00993C75">
        <w:rPr>
          <w:b w:val="0"/>
          <w:bCs w:val="0"/>
          <w:sz w:val="20"/>
          <w:szCs w:val="20"/>
        </w:rPr>
        <w:t>98</w:t>
      </w:r>
      <w:r w:rsidRPr="00F711EA" w:rsidR="006B59B5">
        <w:rPr>
          <w:b w:val="0"/>
          <w:bCs w:val="0"/>
          <w:sz w:val="20"/>
          <w:szCs w:val="20"/>
        </w:rPr>
        <w:t>/</w:t>
      </w:r>
      <w:r w:rsidRPr="00F711EA">
        <w:rPr>
          <w:b w:val="0"/>
          <w:bCs w:val="0"/>
          <w:sz w:val="20"/>
          <w:szCs w:val="20"/>
        </w:rPr>
        <w:t>10/20</w:t>
      </w:r>
      <w:r w:rsidRPr="00F711EA">
        <w:rPr>
          <w:b w:val="0"/>
          <w:bCs w:val="0"/>
          <w:sz w:val="20"/>
          <w:szCs w:val="20"/>
        </w:rPr>
        <w:t>20</w:t>
      </w:r>
    </w:p>
    <w:p w:rsidR="004F3DB8" w:rsidRPr="00F711EA" w:rsidP="004F3DB8"/>
    <w:p w:rsidR="00D40ADF" w:rsidRPr="00F711EA" w:rsidP="00D40ADF">
      <w:pPr>
        <w:pStyle w:val="Heading1"/>
        <w:rPr>
          <w:bCs w:val="0"/>
          <w:sz w:val="20"/>
          <w:szCs w:val="20"/>
        </w:rPr>
      </w:pPr>
      <w:r w:rsidRPr="00F711EA">
        <w:rPr>
          <w:bCs w:val="0"/>
          <w:sz w:val="20"/>
          <w:szCs w:val="20"/>
        </w:rPr>
        <w:t>П</w:t>
      </w:r>
      <w:r w:rsidRPr="00F711EA">
        <w:rPr>
          <w:bCs w:val="0"/>
          <w:sz w:val="20"/>
          <w:szCs w:val="20"/>
        </w:rPr>
        <w:t xml:space="preserve"> О С Т А Н О В Л Е Н И Е</w:t>
      </w:r>
    </w:p>
    <w:p w:rsidR="004F3DB8" w:rsidRPr="00F711EA" w:rsidP="00D40ADF">
      <w:pPr>
        <w:jc w:val="both"/>
      </w:pPr>
    </w:p>
    <w:p w:rsidR="00D40ADF" w:rsidRPr="00F711EA" w:rsidP="00D40ADF">
      <w:pPr>
        <w:jc w:val="both"/>
      </w:pPr>
      <w:r w:rsidRPr="00F711EA">
        <w:t>20</w:t>
      </w:r>
      <w:r w:rsidRPr="00F711EA" w:rsidR="00576EA9">
        <w:t xml:space="preserve"> </w:t>
      </w:r>
      <w:r w:rsidRPr="00F711EA">
        <w:t xml:space="preserve">февраля </w:t>
      </w:r>
      <w:r w:rsidRPr="00F711EA" w:rsidR="009C7ACD">
        <w:t>20</w:t>
      </w:r>
      <w:r w:rsidRPr="00F711EA" w:rsidR="00EF1F9B">
        <w:t>20</w:t>
      </w:r>
      <w:r w:rsidRPr="00F711EA" w:rsidR="009C7ACD">
        <w:t xml:space="preserve"> года</w:t>
      </w:r>
      <w:r w:rsidRPr="00F711EA" w:rsidR="009C7ACD">
        <w:tab/>
      </w:r>
      <w:r w:rsidRPr="00F711EA" w:rsidR="009C7ACD">
        <w:tab/>
      </w:r>
      <w:r w:rsidRPr="00F711EA" w:rsidR="009C7ACD">
        <w:tab/>
      </w:r>
      <w:r w:rsidRPr="00F711EA" w:rsidR="009C7ACD">
        <w:tab/>
      </w:r>
      <w:r w:rsidRPr="00F711EA" w:rsidR="009C7ACD">
        <w:tab/>
        <w:t xml:space="preserve">                  </w:t>
      </w:r>
      <w:r w:rsidRPr="00F711EA" w:rsidR="009C7ACD">
        <w:t>г</w:t>
      </w:r>
      <w:r w:rsidRPr="00F711EA" w:rsidR="009C7ACD">
        <w:t xml:space="preserve">. Симферополь </w:t>
      </w:r>
    </w:p>
    <w:p w:rsidR="004F3DB8" w:rsidRPr="00F711EA" w:rsidP="00D40ADF">
      <w:pPr>
        <w:jc w:val="both"/>
      </w:pPr>
    </w:p>
    <w:p w:rsidR="00D40ADF" w:rsidRPr="00F711EA" w:rsidP="00D40ADF">
      <w:pPr>
        <w:jc w:val="both"/>
      </w:pPr>
      <w:r w:rsidRPr="00F711EA">
        <w:tab/>
        <w:t xml:space="preserve"> Мировой судья судебного участка № </w:t>
      </w:r>
      <w:r w:rsidRPr="00F711EA" w:rsidR="00576EA9">
        <w:t>10</w:t>
      </w:r>
      <w:r w:rsidRPr="00F711EA">
        <w:t xml:space="preserve">  </w:t>
      </w:r>
      <w:r w:rsidRPr="00F711EA" w:rsidR="00993C75">
        <w:t xml:space="preserve">Киевского </w:t>
      </w:r>
      <w:r w:rsidRPr="00F711EA">
        <w:t xml:space="preserve">района города Симферополя Республики Крым (г. Симферополь, ул. </w:t>
      </w:r>
      <w:r w:rsidRPr="00F711EA">
        <w:t>Киевская</w:t>
      </w:r>
      <w:r w:rsidRPr="00F711EA">
        <w:t xml:space="preserve">, 55/2) </w:t>
      </w:r>
      <w:r w:rsidRPr="00F711EA" w:rsidR="00576EA9">
        <w:t>Москаленко С</w:t>
      </w:r>
      <w:r w:rsidRPr="00F711EA" w:rsidR="006B59B5">
        <w:t>ергей Анатольевич</w:t>
      </w:r>
      <w:r w:rsidRPr="00F711EA">
        <w:t xml:space="preserve">, </w:t>
      </w:r>
      <w:r w:rsidRPr="00F711EA" w:rsidR="003505DD">
        <w:t xml:space="preserve">с участием </w:t>
      </w:r>
      <w:r w:rsidRPr="00F711EA" w:rsidR="006B59B5">
        <w:t xml:space="preserve">лица, привлекаемого к административной ответственности </w:t>
      </w:r>
      <w:r w:rsidRPr="00F711EA" w:rsidR="00993C75">
        <w:t>Шительмана</w:t>
      </w:r>
      <w:r w:rsidRPr="00F711EA" w:rsidR="00993C75">
        <w:t xml:space="preserve"> Д.В.</w:t>
      </w:r>
      <w:r w:rsidRPr="00F711EA" w:rsidR="006B59B5">
        <w:t xml:space="preserve">, </w:t>
      </w:r>
      <w:r w:rsidRPr="00F711EA">
        <w:t>рассмотрев дел</w:t>
      </w:r>
      <w:r w:rsidRPr="00F711EA" w:rsidR="00576EA9">
        <w:t>о</w:t>
      </w:r>
      <w:r w:rsidRPr="00F711EA">
        <w:t xml:space="preserve"> об административном правонарушени</w:t>
      </w:r>
      <w:r w:rsidRPr="00F711EA" w:rsidR="00D400C7">
        <w:t>и</w:t>
      </w:r>
      <w:r w:rsidRPr="00F711EA">
        <w:t xml:space="preserve"> </w:t>
      </w:r>
      <w:r w:rsidRPr="00F711EA" w:rsidR="00576EA9">
        <w:t xml:space="preserve">в отношении: </w:t>
      </w:r>
    </w:p>
    <w:p w:rsidR="00D40ADF" w:rsidRPr="00F711EA" w:rsidP="00D40ADF">
      <w:pPr>
        <w:ind w:left="1170"/>
        <w:jc w:val="both"/>
      </w:pPr>
      <w:r w:rsidRPr="00F711EA">
        <w:t>Шительмана</w:t>
      </w:r>
      <w:r w:rsidRPr="00F711EA">
        <w:t xml:space="preserve"> Даниила Валентиновича, </w:t>
      </w:r>
      <w:r w:rsidRPr="00F711EA" w:rsidR="00F711EA">
        <w:t>…….</w:t>
      </w:r>
      <w:r w:rsidRPr="00F711EA">
        <w:t xml:space="preserve"> года рождения, уроженца </w:t>
      </w:r>
      <w:r w:rsidRPr="00F711EA" w:rsidR="00F711EA">
        <w:t>…….</w:t>
      </w:r>
      <w:r w:rsidRPr="00F711EA">
        <w:t xml:space="preserve">, зарегистрированного и проживающего по адресу: </w:t>
      </w:r>
      <w:r w:rsidRPr="00F711EA" w:rsidR="00F711EA">
        <w:t>……</w:t>
      </w:r>
      <w:r w:rsidRPr="00F711EA">
        <w:t>, гражданина Росси</w:t>
      </w:r>
      <w:r w:rsidRPr="00F711EA" w:rsidR="002E5D23">
        <w:t xml:space="preserve">йской Федерации, официально не трудоустроенного, </w:t>
      </w:r>
      <w:r w:rsidRPr="00F711EA">
        <w:t xml:space="preserve"> </w:t>
      </w:r>
      <w:r w:rsidRPr="00F711EA" w:rsidR="006B59B5">
        <w:t xml:space="preserve"> </w:t>
      </w:r>
      <w:r w:rsidRPr="00F711EA" w:rsidR="00576EA9">
        <w:t xml:space="preserve"> </w:t>
      </w:r>
    </w:p>
    <w:p w:rsidR="00D40ADF" w:rsidRPr="00F711EA" w:rsidP="00D40ADF">
      <w:pPr>
        <w:jc w:val="both"/>
      </w:pPr>
      <w:r w:rsidRPr="00F711EA">
        <w:t xml:space="preserve">о привлечении его к административной ответственности за правонарушение, предусмотренное </w:t>
      </w:r>
      <w:r w:rsidRPr="00F711EA" w:rsidR="00DC6247">
        <w:t>ч</w:t>
      </w:r>
      <w:r w:rsidRPr="00F711EA" w:rsidR="00DC6247">
        <w:t xml:space="preserve">. </w:t>
      </w:r>
      <w:r w:rsidRPr="00F711EA" w:rsidR="002E5D23">
        <w:t>2</w:t>
      </w:r>
      <w:r w:rsidRPr="00F711EA" w:rsidR="00DC6247">
        <w:t xml:space="preserve"> </w:t>
      </w:r>
      <w:r w:rsidRPr="00F711EA">
        <w:t xml:space="preserve">ст. </w:t>
      </w:r>
      <w:r w:rsidRPr="00F711EA" w:rsidR="002E5D23">
        <w:t>14</w:t>
      </w:r>
      <w:r w:rsidRPr="00F711EA">
        <w:t>.</w:t>
      </w:r>
      <w:r w:rsidRPr="00F711EA" w:rsidR="002E5D23">
        <w:t>1</w:t>
      </w:r>
      <w:r w:rsidRPr="00F711EA">
        <w:t xml:space="preserve"> Кодекса Российской Федерации об административных правонарушениях, </w:t>
      </w:r>
    </w:p>
    <w:p w:rsidR="00576EA9" w:rsidRPr="00F711EA" w:rsidP="00FB1C15">
      <w:pPr>
        <w:jc w:val="both"/>
      </w:pPr>
    </w:p>
    <w:p w:rsidR="00D400C7" w:rsidRPr="00F711EA" w:rsidP="00FB1C15">
      <w:pPr>
        <w:jc w:val="both"/>
        <w:rPr>
          <w:b/>
        </w:rPr>
      </w:pPr>
      <w:r w:rsidRPr="00F711EA">
        <w:tab/>
      </w:r>
      <w:r w:rsidRPr="00F711EA" w:rsidR="00FB1C15">
        <w:rPr>
          <w:b/>
        </w:rPr>
        <w:t xml:space="preserve">                                        УСТАНОВИЛ:</w:t>
      </w:r>
    </w:p>
    <w:p w:rsidR="00576EA9" w:rsidRPr="00F711EA" w:rsidP="00FB1C15">
      <w:pPr>
        <w:jc w:val="both"/>
      </w:pPr>
    </w:p>
    <w:p w:rsidR="002E5D23" w:rsidRPr="00F711EA" w:rsidP="00576EA9">
      <w:pPr>
        <w:ind w:firstLine="708"/>
        <w:jc w:val="both"/>
      </w:pPr>
      <w:r w:rsidRPr="00F711EA">
        <w:t xml:space="preserve">Согласно протоколу об административном правонарушении от </w:t>
      </w:r>
      <w:r w:rsidRPr="00F711EA">
        <w:t>28</w:t>
      </w:r>
      <w:r w:rsidRPr="00F711EA">
        <w:t xml:space="preserve"> </w:t>
      </w:r>
      <w:r w:rsidRPr="00F711EA">
        <w:t xml:space="preserve">января </w:t>
      </w:r>
      <w:r w:rsidRPr="00F711EA" w:rsidR="00636E26">
        <w:t>20</w:t>
      </w:r>
      <w:r w:rsidRPr="00F711EA">
        <w:t>20</w:t>
      </w:r>
      <w:r w:rsidRPr="00F711EA" w:rsidR="00636E26">
        <w:t xml:space="preserve"> г. </w:t>
      </w:r>
      <w:r w:rsidRPr="00F711EA">
        <w:t xml:space="preserve">№ </w:t>
      </w:r>
      <w:r w:rsidRPr="00F711EA">
        <w:t xml:space="preserve">РК 298365, </w:t>
      </w:r>
      <w:r w:rsidRPr="00F711EA">
        <w:t>Шительман</w:t>
      </w:r>
      <w:r w:rsidRPr="00F711EA">
        <w:t xml:space="preserve"> Д.В. 30.12.2019 г. в 18 часов 30 минут находясь в подземном переходе на площади Куйбышева по адресу:                   ул. Киевская, д. 60 в г. Симферополе, осуществлял торговую деятельность по реализации пиротехн</w:t>
      </w:r>
      <w:r w:rsidRPr="00F711EA" w:rsidR="00D93088">
        <w:t>ической продукции без разрешит</w:t>
      </w:r>
      <w:r w:rsidRPr="00F711EA">
        <w:t xml:space="preserve">ельных документов </w:t>
      </w:r>
      <w:r w:rsidRPr="00F711EA" w:rsidR="00D93088">
        <w:t>(специального разрешения лицензии).</w:t>
      </w:r>
      <w:r w:rsidRPr="00F711EA" w:rsidR="00D93088">
        <w:t xml:space="preserve"> В результате указанных действий </w:t>
      </w:r>
      <w:r w:rsidRPr="00F711EA" w:rsidR="00D93088">
        <w:t>Шительман</w:t>
      </w:r>
      <w:r w:rsidRPr="00F711EA" w:rsidR="00D93088">
        <w:t xml:space="preserve"> Д.В. совершил административное правонарушение, предусмотренное </w:t>
      </w:r>
      <w:r w:rsidRPr="00F711EA" w:rsidR="00D93088">
        <w:t>ч</w:t>
      </w:r>
      <w:r w:rsidRPr="00F711EA" w:rsidR="00D93088">
        <w:t xml:space="preserve">. 2 ст. 14.1 КоАП РФ.  </w:t>
      </w:r>
    </w:p>
    <w:p w:rsidR="00D93088" w:rsidRPr="00F711EA" w:rsidP="00636E26">
      <w:pPr>
        <w:ind w:firstLine="708"/>
        <w:jc w:val="both"/>
      </w:pPr>
      <w:r w:rsidRPr="00F711EA">
        <w:t>Шительман</w:t>
      </w:r>
      <w:r w:rsidRPr="00F711EA">
        <w:t xml:space="preserve"> Д.В. в судебном заседании вину не признал. </w:t>
      </w:r>
    </w:p>
    <w:p w:rsidR="00D40ADF" w:rsidRPr="00F711EA" w:rsidP="00C80E33">
      <w:pPr>
        <w:pStyle w:val="ConsPlusNormal"/>
        <w:ind w:firstLine="708"/>
        <w:jc w:val="both"/>
        <w:rPr>
          <w:sz w:val="20"/>
          <w:szCs w:val="20"/>
        </w:rPr>
      </w:pPr>
      <w:r w:rsidRPr="00F711EA">
        <w:rPr>
          <w:sz w:val="20"/>
          <w:szCs w:val="20"/>
        </w:rPr>
        <w:t xml:space="preserve">Заслушав </w:t>
      </w:r>
      <w:r w:rsidRPr="00F711EA" w:rsidR="00A07F99">
        <w:rPr>
          <w:sz w:val="20"/>
          <w:szCs w:val="20"/>
        </w:rPr>
        <w:t>лиц</w:t>
      </w:r>
      <w:r w:rsidRPr="00F711EA" w:rsidR="00CE7A30">
        <w:rPr>
          <w:sz w:val="20"/>
          <w:szCs w:val="20"/>
        </w:rPr>
        <w:t>о</w:t>
      </w:r>
      <w:r w:rsidRPr="00F711EA" w:rsidR="00A07F99">
        <w:rPr>
          <w:sz w:val="20"/>
          <w:szCs w:val="20"/>
        </w:rPr>
        <w:t>,</w:t>
      </w:r>
      <w:r w:rsidRPr="00F711EA">
        <w:rPr>
          <w:sz w:val="20"/>
          <w:szCs w:val="20"/>
        </w:rPr>
        <w:t xml:space="preserve"> привлекаемо</w:t>
      </w:r>
      <w:r w:rsidRPr="00F711EA" w:rsidR="00CE7A30">
        <w:rPr>
          <w:sz w:val="20"/>
          <w:szCs w:val="20"/>
        </w:rPr>
        <w:t>е</w:t>
      </w:r>
      <w:r w:rsidRPr="00F711EA">
        <w:rPr>
          <w:sz w:val="20"/>
          <w:szCs w:val="20"/>
        </w:rPr>
        <w:t xml:space="preserve"> к адм</w:t>
      </w:r>
      <w:r w:rsidRPr="00F711EA" w:rsidR="00322F27">
        <w:rPr>
          <w:sz w:val="20"/>
          <w:szCs w:val="20"/>
        </w:rPr>
        <w:t xml:space="preserve">инистративной ответственности, исследовав имеющиеся в деле доказательства, </w:t>
      </w:r>
      <w:r w:rsidRPr="00F711EA">
        <w:rPr>
          <w:sz w:val="20"/>
          <w:szCs w:val="20"/>
        </w:rPr>
        <w:t xml:space="preserve">прихожу к выводу о </w:t>
      </w:r>
      <w:r w:rsidRPr="00F711EA" w:rsidR="00322F27">
        <w:rPr>
          <w:sz w:val="20"/>
          <w:szCs w:val="20"/>
        </w:rPr>
        <w:t xml:space="preserve">наличии оснований для прекращения производства по делу в связи с отсутствием </w:t>
      </w:r>
      <w:r w:rsidRPr="00F711EA" w:rsidR="00CF4004">
        <w:rPr>
          <w:sz w:val="20"/>
          <w:szCs w:val="20"/>
        </w:rPr>
        <w:t xml:space="preserve">в действиях </w:t>
      </w:r>
      <w:r w:rsidRPr="00F711EA" w:rsidR="00CE7A30">
        <w:rPr>
          <w:sz w:val="20"/>
          <w:szCs w:val="20"/>
        </w:rPr>
        <w:t>Шительмана</w:t>
      </w:r>
      <w:r w:rsidRPr="00F711EA" w:rsidR="00CE7A30">
        <w:rPr>
          <w:sz w:val="20"/>
          <w:szCs w:val="20"/>
        </w:rPr>
        <w:t xml:space="preserve"> Д.В. </w:t>
      </w:r>
      <w:r w:rsidRPr="00F711EA" w:rsidR="00CF4004">
        <w:rPr>
          <w:sz w:val="20"/>
          <w:szCs w:val="20"/>
        </w:rPr>
        <w:t>состава вменяемого административного правонарушения</w:t>
      </w:r>
      <w:r w:rsidRPr="00F711EA" w:rsidR="00322F27">
        <w:rPr>
          <w:sz w:val="20"/>
          <w:szCs w:val="20"/>
        </w:rPr>
        <w:t xml:space="preserve">, по следующим основаниям. </w:t>
      </w:r>
    </w:p>
    <w:p w:rsidR="00087240" w:rsidRPr="00F711EA" w:rsidP="00087240">
      <w:pPr>
        <w:ind w:right="-143" w:firstLine="708"/>
        <w:jc w:val="both"/>
      </w:pPr>
      <w:r w:rsidRPr="00F711EA">
        <w:t xml:space="preserve">В соответствии с </w:t>
      </w:r>
      <w:hyperlink r:id="rId5" w:history="1">
        <w:r w:rsidRPr="00F711EA">
          <w:rPr>
            <w:rStyle w:val="a2"/>
            <w:b w:val="0"/>
            <w:color w:val="auto"/>
          </w:rPr>
          <w:t>п. 1 ст. 2</w:t>
        </w:r>
      </w:hyperlink>
      <w:r w:rsidRPr="00F711EA">
        <w:rPr>
          <w:b/>
        </w:rPr>
        <w:t xml:space="preserve"> </w:t>
      </w:r>
      <w:r w:rsidRPr="00F711EA">
        <w:t>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оказания услуг, лицами, зарегистрированными в этом качестве в установленном законом порядке.</w:t>
      </w:r>
    </w:p>
    <w:p w:rsidR="00087240" w:rsidRPr="00F711EA" w:rsidP="00087240">
      <w:pPr>
        <w:ind w:right="-143" w:firstLine="708"/>
        <w:jc w:val="both"/>
      </w:pPr>
      <w:r w:rsidRPr="00F711EA">
        <w:t xml:space="preserve">Согласно </w:t>
      </w:r>
      <w:hyperlink r:id="rId6" w:history="1">
        <w:r w:rsidRPr="00F711EA">
          <w:rPr>
            <w:rStyle w:val="a2"/>
            <w:b w:val="0"/>
            <w:color w:val="auto"/>
          </w:rPr>
          <w:t>п. 1 ст. 23</w:t>
        </w:r>
      </w:hyperlink>
      <w:r w:rsidRPr="00F711EA">
        <w:t xml:space="preserve">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w:t>
      </w:r>
    </w:p>
    <w:p w:rsidR="00087240" w:rsidRPr="00F711EA" w:rsidP="00087240">
      <w:pPr>
        <w:autoSpaceDE w:val="0"/>
        <w:autoSpaceDN w:val="0"/>
        <w:adjustRightInd w:val="0"/>
        <w:ind w:firstLine="708"/>
        <w:jc w:val="both"/>
        <w:rPr>
          <w:rFonts w:eastAsiaTheme="minorHAnsi"/>
          <w:lang w:eastAsia="en-US"/>
        </w:rPr>
      </w:pPr>
      <w:r w:rsidRPr="00F711EA">
        <w:rPr>
          <w:rFonts w:eastAsiaTheme="minorHAnsi"/>
          <w:lang w:eastAsia="en-US"/>
        </w:rPr>
        <w:t>Частью 3 ст. 23 ГК РФ предусмотрено, что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087240" w:rsidRPr="00F711EA" w:rsidP="00087240">
      <w:pPr>
        <w:autoSpaceDE w:val="0"/>
        <w:autoSpaceDN w:val="0"/>
        <w:adjustRightInd w:val="0"/>
        <w:ind w:firstLine="708"/>
        <w:jc w:val="both"/>
        <w:rPr>
          <w:rFonts w:eastAsiaTheme="minorHAnsi"/>
          <w:lang w:eastAsia="en-US"/>
        </w:rPr>
      </w:pPr>
      <w:r w:rsidRPr="00F711EA">
        <w:rPr>
          <w:rFonts w:eastAsiaTheme="minorHAnsi"/>
          <w:lang w:eastAsia="en-US"/>
        </w:rPr>
        <w:t xml:space="preserve">В соответствии с ч. 3 ст. 49 ГК РФ право юридического лица осуществлять деятельность, для занятия которой необходимо получение специального разрешения (лицензии), членство в </w:t>
      </w:r>
      <w:r w:rsidRPr="00F711EA">
        <w:rPr>
          <w:rFonts w:eastAsiaTheme="minorHAnsi"/>
          <w:lang w:eastAsia="en-US"/>
        </w:rPr>
        <w:t>саморегулируемой</w:t>
      </w:r>
      <w:r w:rsidRPr="00F711EA">
        <w:rPr>
          <w:rFonts w:eastAsiaTheme="minorHAnsi"/>
          <w:lang w:eastAsia="en-US"/>
        </w:rPr>
        <w:t xml:space="preserve"> организации или получение свидетельства </w:t>
      </w:r>
      <w:r w:rsidRPr="00F711EA">
        <w:rPr>
          <w:rFonts w:eastAsiaTheme="minorHAnsi"/>
          <w:lang w:eastAsia="en-US"/>
        </w:rPr>
        <w:t>саморегулируемой</w:t>
      </w:r>
      <w:r w:rsidRPr="00F711EA">
        <w:rPr>
          <w:rFonts w:eastAsiaTheme="minorHAnsi"/>
          <w:lang w:eastAsia="en-US"/>
        </w:rPr>
        <w:t xml:space="preserve">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w:t>
      </w:r>
      <w:r w:rsidRPr="00F711EA">
        <w:rPr>
          <w:rFonts w:eastAsiaTheme="minorHAnsi"/>
          <w:lang w:eastAsia="en-US"/>
        </w:rPr>
        <w:t>саморегулируемую</w:t>
      </w:r>
      <w:r w:rsidRPr="00F711EA">
        <w:rPr>
          <w:rFonts w:eastAsiaTheme="minorHAnsi"/>
          <w:lang w:eastAsia="en-US"/>
        </w:rPr>
        <w:t xml:space="preserve"> организацию или</w:t>
      </w:r>
      <w:r w:rsidRPr="00F711EA">
        <w:rPr>
          <w:rFonts w:eastAsiaTheme="minorHAnsi"/>
          <w:lang w:eastAsia="en-US"/>
        </w:rPr>
        <w:t xml:space="preserve"> выдачи </w:t>
      </w:r>
      <w:r w:rsidRPr="00F711EA">
        <w:rPr>
          <w:rFonts w:eastAsiaTheme="minorHAnsi"/>
          <w:lang w:eastAsia="en-US"/>
        </w:rPr>
        <w:t>саморегулируемой</w:t>
      </w:r>
      <w:r w:rsidRPr="00F711EA">
        <w:rPr>
          <w:rFonts w:eastAsiaTheme="minorHAnsi"/>
          <w:lang w:eastAsia="en-US"/>
        </w:rPr>
        <w:t xml:space="preserve"> организацией свидетельства о допуске к определенному виду работ и прекращается при прекращении действия разрешения (лицензии), членства в </w:t>
      </w:r>
      <w:r w:rsidRPr="00F711EA">
        <w:rPr>
          <w:rFonts w:eastAsiaTheme="minorHAnsi"/>
          <w:lang w:eastAsia="en-US"/>
        </w:rPr>
        <w:t>саморегулируемой</w:t>
      </w:r>
      <w:r w:rsidRPr="00F711EA">
        <w:rPr>
          <w:rFonts w:eastAsiaTheme="minorHAnsi"/>
          <w:lang w:eastAsia="en-US"/>
        </w:rPr>
        <w:t xml:space="preserve"> организации или выданного </w:t>
      </w:r>
      <w:r w:rsidRPr="00F711EA">
        <w:rPr>
          <w:rFonts w:eastAsiaTheme="minorHAnsi"/>
          <w:lang w:eastAsia="en-US"/>
        </w:rPr>
        <w:t>саморегулируемой</w:t>
      </w:r>
      <w:r w:rsidRPr="00F711EA">
        <w:rPr>
          <w:rFonts w:eastAsiaTheme="minorHAnsi"/>
          <w:lang w:eastAsia="en-US"/>
        </w:rPr>
        <w:t xml:space="preserve"> организацией свидетельства о допуске к определенному виду работ.</w:t>
      </w:r>
    </w:p>
    <w:p w:rsidR="00087240" w:rsidRPr="00F711EA" w:rsidP="00087240">
      <w:pPr>
        <w:shd w:val="clear" w:color="auto" w:fill="FFFFFF"/>
        <w:ind w:firstLine="708"/>
        <w:jc w:val="both"/>
        <w:rPr>
          <w:rFonts w:eastAsiaTheme="minorHAnsi"/>
          <w:lang w:eastAsia="en-US"/>
        </w:rPr>
      </w:pPr>
      <w:r w:rsidRPr="00F711EA">
        <w:rPr>
          <w:rFonts w:eastAsiaTheme="minorHAnsi"/>
          <w:lang w:eastAsia="en-US"/>
        </w:rPr>
        <w:t xml:space="preserve">Из указанных норм следует, что гражданин, осуществляющий  предпринимательскую деятельность </w:t>
      </w:r>
      <w:r w:rsidRPr="00F711EA">
        <w:t xml:space="preserve">без образования юридического лица, обязан зарегистрироваться в качестве индивидуального предпринимателя. Кроме того, такой гражданин имеет право заниматься отдельными видами предпринимательской деятельность исключительно после получения специального разрешения (лицензии). </w:t>
      </w:r>
    </w:p>
    <w:p w:rsidR="00CF4004" w:rsidRPr="00F711EA" w:rsidP="00C80E33">
      <w:pPr>
        <w:ind w:firstLine="708"/>
        <w:jc w:val="both"/>
      </w:pPr>
      <w:r w:rsidRPr="00F711EA">
        <w:t xml:space="preserve">Согласно </w:t>
      </w:r>
      <w:r w:rsidRPr="00F711EA">
        <w:t>ч</w:t>
      </w:r>
      <w:r w:rsidRPr="00F711EA">
        <w:t xml:space="preserve">.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CE7A30" w:rsidRPr="00F711EA" w:rsidP="00F20C4F">
      <w:pPr>
        <w:shd w:val="clear" w:color="auto" w:fill="FFFFFF"/>
        <w:ind w:firstLine="708"/>
        <w:jc w:val="both"/>
        <w:rPr>
          <w:rFonts w:eastAsiaTheme="minorHAnsi"/>
          <w:lang w:eastAsia="en-US"/>
        </w:rPr>
      </w:pPr>
      <w:r w:rsidRPr="00F711EA">
        <w:t>Административная ответственность по </w:t>
      </w:r>
      <w:r w:rsidRPr="00F711EA">
        <w:t>ч</w:t>
      </w:r>
      <w:r w:rsidRPr="00F711EA">
        <w:t xml:space="preserve">. </w:t>
      </w:r>
      <w:r w:rsidRPr="00F711EA">
        <w:t>2</w:t>
      </w:r>
      <w:r w:rsidRPr="00F711EA">
        <w:t xml:space="preserve"> ст.1</w:t>
      </w:r>
      <w:r w:rsidRPr="00F711EA">
        <w:t>4.1</w:t>
      </w:r>
      <w:r w:rsidRPr="00F711EA">
        <w:t>. Кодекса Российской Федерации об административных правонарушениях наступает за</w:t>
      </w:r>
      <w:r w:rsidRPr="00F711EA">
        <w:t xml:space="preserve"> </w:t>
      </w:r>
      <w:r w:rsidRPr="00F711EA">
        <w:rPr>
          <w:rFonts w:eastAsiaTheme="minorHAnsi"/>
          <w:lang w:eastAsia="en-US"/>
        </w:rPr>
        <w:t xml:space="preserve"> осуществление предпринимательской деятельности без специального </w:t>
      </w:r>
      <w:hyperlink r:id="rId7" w:history="1">
        <w:r w:rsidRPr="00F711EA">
          <w:rPr>
            <w:rFonts w:eastAsiaTheme="minorHAnsi"/>
            <w:color w:val="0000FF"/>
            <w:lang w:eastAsia="en-US"/>
          </w:rPr>
          <w:t>разрешения</w:t>
        </w:r>
      </w:hyperlink>
      <w:r w:rsidRPr="00F711EA">
        <w:rPr>
          <w:rFonts w:eastAsiaTheme="minorHAnsi"/>
          <w:lang w:eastAsia="en-US"/>
        </w:rPr>
        <w:t xml:space="preserve"> (лицензии), если такое разрешение (такая лицензия) обязательно (обязательна). </w:t>
      </w:r>
    </w:p>
    <w:p w:rsidR="00087240" w:rsidRPr="00F711EA" w:rsidP="00087240">
      <w:pPr>
        <w:autoSpaceDE w:val="0"/>
        <w:autoSpaceDN w:val="0"/>
        <w:adjustRightInd w:val="0"/>
        <w:ind w:firstLine="708"/>
        <w:jc w:val="both"/>
        <w:rPr>
          <w:rFonts w:eastAsiaTheme="minorHAnsi"/>
          <w:lang w:eastAsia="en-US"/>
        </w:rPr>
      </w:pPr>
      <w:r w:rsidRPr="00F711EA">
        <w:rPr>
          <w:rFonts w:eastAsiaTheme="minorHAnsi"/>
          <w:lang w:eastAsia="en-US"/>
        </w:rPr>
        <w:t xml:space="preserve">Специальным Федеральным законом, который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w:t>
      </w:r>
      <w:r w:rsidRPr="00F711EA">
        <w:rPr>
          <w:rFonts w:eastAsiaTheme="minorHAnsi"/>
          <w:lang w:eastAsia="en-US"/>
        </w:rPr>
        <w:t>лицензирования отдельных видов деятельности, является Федеральный закон от 04 мая 2011 года  № 99–ФЗ «О лицензировании отдельных видов деятельности»</w:t>
      </w:r>
      <w:r w:rsidRPr="00F711EA" w:rsidR="00243F08">
        <w:rPr>
          <w:rFonts w:eastAsiaTheme="minorHAnsi"/>
          <w:lang w:eastAsia="en-US"/>
        </w:rPr>
        <w:t xml:space="preserve"> (далее - Федеральный закон № 99)</w:t>
      </w:r>
      <w:r w:rsidRPr="00F711EA">
        <w:rPr>
          <w:rFonts w:eastAsiaTheme="minorHAnsi"/>
          <w:lang w:eastAsia="en-US"/>
        </w:rPr>
        <w:t>.</w:t>
      </w:r>
    </w:p>
    <w:p w:rsidR="00E20480" w:rsidRPr="00F711EA" w:rsidP="00E31B07">
      <w:pPr>
        <w:autoSpaceDE w:val="0"/>
        <w:autoSpaceDN w:val="0"/>
        <w:adjustRightInd w:val="0"/>
        <w:ind w:firstLine="708"/>
        <w:jc w:val="both"/>
        <w:rPr>
          <w:rFonts w:eastAsiaTheme="minorHAnsi"/>
          <w:lang w:eastAsia="en-US"/>
        </w:rPr>
      </w:pPr>
      <w:r w:rsidRPr="00F711EA">
        <w:rPr>
          <w:rFonts w:eastAsia="Calibri"/>
          <w:lang w:eastAsia="en-US"/>
        </w:rPr>
        <w:t xml:space="preserve"> </w:t>
      </w:r>
      <w:r w:rsidRPr="00F711EA" w:rsidR="00243F08">
        <w:rPr>
          <w:rFonts w:eastAsia="Calibri"/>
          <w:lang w:eastAsia="en-US"/>
        </w:rPr>
        <w:t>В соответствии с</w:t>
      </w:r>
      <w:r w:rsidRPr="00F711EA">
        <w:rPr>
          <w:rFonts w:eastAsia="Calibri"/>
          <w:lang w:eastAsia="en-US"/>
        </w:rPr>
        <w:t xml:space="preserve"> п. 10</w:t>
      </w:r>
      <w:r w:rsidRPr="00F711EA" w:rsidR="00042C71">
        <w:rPr>
          <w:rFonts w:eastAsia="Calibri"/>
          <w:lang w:eastAsia="en-US"/>
        </w:rPr>
        <w:t>)</w:t>
      </w:r>
      <w:r w:rsidRPr="00F711EA">
        <w:rPr>
          <w:rFonts w:eastAsia="Calibri"/>
          <w:lang w:eastAsia="en-US"/>
        </w:rPr>
        <w:t xml:space="preserve"> ч. 1 ст. 1</w:t>
      </w:r>
      <w:r w:rsidRPr="00F711EA" w:rsidR="00042C71">
        <w:rPr>
          <w:rFonts w:eastAsia="Calibri"/>
          <w:lang w:eastAsia="en-US"/>
        </w:rPr>
        <w:t>2</w:t>
      </w:r>
      <w:r w:rsidRPr="00F711EA">
        <w:rPr>
          <w:rFonts w:eastAsia="Calibri"/>
          <w:lang w:eastAsia="en-US"/>
        </w:rPr>
        <w:t xml:space="preserve"> Федерального закона </w:t>
      </w:r>
      <w:r w:rsidRPr="00F711EA">
        <w:rPr>
          <w:rFonts w:eastAsia="Calibri"/>
          <w:lang w:eastAsia="en-US"/>
        </w:rPr>
        <w:t>№</w:t>
      </w:r>
      <w:r w:rsidRPr="00F711EA">
        <w:rPr>
          <w:rFonts w:eastAsia="Calibri"/>
          <w:lang w:eastAsia="en-US"/>
        </w:rPr>
        <w:t xml:space="preserve"> 99-ФЗ </w:t>
      </w:r>
      <w:r w:rsidRPr="00F711EA">
        <w:rPr>
          <w:rFonts w:eastAsiaTheme="minorHAnsi"/>
          <w:lang w:eastAsia="en-US"/>
        </w:rPr>
        <w:t xml:space="preserve"> </w:t>
      </w:r>
      <w:hyperlink r:id="rId8" w:history="1">
        <w:r w:rsidRPr="00F711EA">
          <w:rPr>
            <w:rFonts w:eastAsiaTheme="minorHAnsi"/>
            <w:color w:val="0000FF"/>
            <w:lang w:eastAsia="en-US"/>
          </w:rPr>
          <w:t>разработка</w:t>
        </w:r>
      </w:hyperlink>
      <w:r w:rsidRPr="00F711EA">
        <w:rPr>
          <w:rFonts w:eastAsiaTheme="minorHAnsi"/>
          <w:lang w:eastAsia="en-US"/>
        </w:rPr>
        <w:t xml:space="preserve">,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w:t>
      </w:r>
      <w:hyperlink r:id="rId9" w:history="1">
        <w:r w:rsidRPr="00F711EA">
          <w:rPr>
            <w:rFonts w:eastAsiaTheme="minorHAnsi"/>
            <w:color w:val="0000FF"/>
            <w:lang w:eastAsia="en-US"/>
          </w:rPr>
          <w:t>IV</w:t>
        </w:r>
      </w:hyperlink>
      <w:r w:rsidRPr="00F711EA">
        <w:rPr>
          <w:rFonts w:eastAsiaTheme="minorHAnsi"/>
          <w:lang w:eastAsia="en-US"/>
        </w:rPr>
        <w:t xml:space="preserve"> и </w:t>
      </w:r>
      <w:hyperlink r:id="rId10" w:history="1">
        <w:r w:rsidRPr="00F711EA">
          <w:rPr>
            <w:rFonts w:eastAsiaTheme="minorHAnsi"/>
            <w:color w:val="0000FF"/>
            <w:lang w:eastAsia="en-US"/>
          </w:rPr>
          <w:t>V</w:t>
        </w:r>
      </w:hyperlink>
      <w:r w:rsidRPr="00F711EA">
        <w:rPr>
          <w:rFonts w:eastAsiaTheme="minorHAnsi"/>
          <w:lang w:eastAsia="en-US"/>
        </w:rPr>
        <w:t xml:space="preserve"> классов в соответствии с техническим регламентом</w:t>
      </w:r>
      <w:r w:rsidRPr="00F711EA">
        <w:rPr>
          <w:rFonts w:eastAsiaTheme="minorHAnsi"/>
          <w:lang w:eastAsia="en-US"/>
        </w:rPr>
        <w:t xml:space="preserve">. </w:t>
      </w:r>
    </w:p>
    <w:p w:rsidR="00E31B07" w:rsidRPr="00F711EA" w:rsidP="00F20C4F">
      <w:pPr>
        <w:autoSpaceDE w:val="0"/>
        <w:autoSpaceDN w:val="0"/>
        <w:adjustRightInd w:val="0"/>
        <w:ind w:firstLine="708"/>
        <w:jc w:val="both"/>
        <w:rPr>
          <w:rFonts w:eastAsiaTheme="minorHAnsi"/>
          <w:lang w:eastAsia="en-US"/>
        </w:rPr>
      </w:pPr>
      <w:r w:rsidRPr="00F711EA">
        <w:rPr>
          <w:rFonts w:eastAsia="Calibri"/>
          <w:lang w:eastAsia="en-US"/>
        </w:rPr>
        <w:t xml:space="preserve">Таким образом, лицензированию подлежит </w:t>
      </w:r>
      <w:r w:rsidRPr="00F711EA" w:rsidR="00771F1C">
        <w:rPr>
          <w:rFonts w:eastAsia="Calibri"/>
          <w:lang w:eastAsia="en-US"/>
        </w:rPr>
        <w:t xml:space="preserve">деятельность по </w:t>
      </w:r>
      <w:r w:rsidRPr="00F711EA">
        <w:rPr>
          <w:rFonts w:eastAsia="Calibri"/>
          <w:lang w:eastAsia="en-US"/>
        </w:rPr>
        <w:t>реализаци</w:t>
      </w:r>
      <w:r w:rsidRPr="00F711EA" w:rsidR="00771F1C">
        <w:rPr>
          <w:rFonts w:eastAsia="Calibri"/>
          <w:lang w:eastAsia="en-US"/>
        </w:rPr>
        <w:t>и</w:t>
      </w:r>
      <w:r w:rsidRPr="00F711EA">
        <w:rPr>
          <w:rFonts w:eastAsia="Calibri"/>
          <w:lang w:eastAsia="en-US"/>
        </w:rPr>
        <w:t xml:space="preserve"> </w:t>
      </w:r>
      <w:r w:rsidRPr="00F711EA" w:rsidR="00C35E87">
        <w:rPr>
          <w:rFonts w:eastAsia="Calibri"/>
          <w:lang w:eastAsia="en-US"/>
        </w:rPr>
        <w:t xml:space="preserve">не всех пиротехнических изделий, а лишь тех, которые относятся к </w:t>
      </w:r>
      <w:r w:rsidRPr="00F711EA" w:rsidR="00C35E87">
        <w:rPr>
          <w:rFonts w:eastAsiaTheme="minorHAnsi"/>
          <w:lang w:eastAsia="en-US"/>
        </w:rPr>
        <w:t xml:space="preserve">IV и V классам в соответствии с национальным стандартом, применение пиротехнических изделий </w:t>
      </w:r>
      <w:hyperlink r:id="rId9" w:history="1">
        <w:r w:rsidRPr="00F711EA" w:rsidR="00C35E87">
          <w:rPr>
            <w:rFonts w:eastAsiaTheme="minorHAnsi"/>
            <w:color w:val="0000FF"/>
            <w:lang w:eastAsia="en-US"/>
          </w:rPr>
          <w:t>IV</w:t>
        </w:r>
      </w:hyperlink>
      <w:r w:rsidRPr="00F711EA" w:rsidR="00C35E87">
        <w:rPr>
          <w:rFonts w:eastAsiaTheme="minorHAnsi"/>
          <w:lang w:eastAsia="en-US"/>
        </w:rPr>
        <w:t xml:space="preserve"> и </w:t>
      </w:r>
      <w:hyperlink r:id="rId10" w:history="1">
        <w:r w:rsidRPr="00F711EA" w:rsidR="00C35E87">
          <w:rPr>
            <w:rFonts w:eastAsiaTheme="minorHAnsi"/>
            <w:color w:val="0000FF"/>
            <w:lang w:eastAsia="en-US"/>
          </w:rPr>
          <w:t>V</w:t>
        </w:r>
      </w:hyperlink>
      <w:r w:rsidRPr="00F711EA" w:rsidR="00C35E87">
        <w:rPr>
          <w:rFonts w:eastAsiaTheme="minorHAnsi"/>
          <w:lang w:eastAsia="en-US"/>
        </w:rPr>
        <w:t xml:space="preserve"> классов в соответствии с техническим регламентом. </w:t>
      </w:r>
    </w:p>
    <w:p w:rsidR="00E31B07" w:rsidRPr="00F711EA" w:rsidP="00E222AB">
      <w:pPr>
        <w:autoSpaceDE w:val="0"/>
        <w:autoSpaceDN w:val="0"/>
        <w:adjustRightInd w:val="0"/>
        <w:ind w:firstLine="708"/>
        <w:jc w:val="both"/>
        <w:rPr>
          <w:rFonts w:eastAsiaTheme="minorHAnsi"/>
          <w:lang w:eastAsia="en-US"/>
        </w:rPr>
      </w:pPr>
      <w:r w:rsidRPr="00F711EA">
        <w:rPr>
          <w:rFonts w:eastAsiaTheme="minorHAnsi"/>
          <w:lang w:eastAsia="en-US"/>
        </w:rPr>
        <w:t>При этом, р</w:t>
      </w:r>
      <w:r w:rsidRPr="00F711EA">
        <w:rPr>
          <w:rFonts w:eastAsiaTheme="minorHAnsi"/>
          <w:lang w:eastAsia="en-US"/>
        </w:rPr>
        <w:t xml:space="preserve">ешая вопрос о том, образуют ли действия лица состав административного правонарушения, предусмотренного частью </w:t>
      </w:r>
      <w:r w:rsidRPr="00F711EA">
        <w:rPr>
          <w:rFonts w:eastAsiaTheme="minorHAnsi"/>
          <w:lang w:eastAsia="en-US"/>
        </w:rPr>
        <w:t>2</w:t>
      </w:r>
      <w:r w:rsidRPr="00F711EA">
        <w:rPr>
          <w:rFonts w:eastAsiaTheme="minorHAnsi"/>
          <w:lang w:eastAsia="en-US"/>
        </w:rPr>
        <w:t xml:space="preserve"> </w:t>
      </w:r>
      <w:hyperlink r:id="rId11" w:history="1">
        <w:r w:rsidRPr="00F711EA">
          <w:rPr>
            <w:rFonts w:eastAsiaTheme="minorHAnsi"/>
            <w:color w:val="0000FF"/>
            <w:lang w:eastAsia="en-US"/>
          </w:rPr>
          <w:t>статьи 14.1</w:t>
        </w:r>
      </w:hyperlink>
      <w:r w:rsidRPr="00F711EA">
        <w:rPr>
          <w:rFonts w:eastAsiaTheme="minorHAnsi"/>
          <w:lang w:eastAsia="en-US"/>
        </w:rPr>
        <w:t xml:space="preserve"> КоАП РФ, необходимо проверять, содержатся ли в них признаки предпринимательской деятельности, перечисленные в пункте 1 </w:t>
      </w:r>
      <w:hyperlink r:id="rId12" w:history="1">
        <w:r w:rsidRPr="00F711EA">
          <w:rPr>
            <w:rFonts w:eastAsiaTheme="minorHAnsi"/>
            <w:color w:val="0000FF"/>
            <w:lang w:eastAsia="en-US"/>
          </w:rPr>
          <w:t>статьи 2</w:t>
        </w:r>
      </w:hyperlink>
      <w:r w:rsidRPr="00F711EA">
        <w:rPr>
          <w:rFonts w:eastAsiaTheme="minorHAnsi"/>
          <w:lang w:eastAsia="en-US"/>
        </w:rPr>
        <w:t xml:space="preserve"> Гражданского кодекса Российской Федерации</w:t>
      </w:r>
      <w:r w:rsidRPr="00F711EA">
        <w:rPr>
          <w:rFonts w:eastAsiaTheme="minorHAnsi"/>
          <w:lang w:eastAsia="en-US"/>
        </w:rPr>
        <w:t xml:space="preserve">.    </w:t>
      </w:r>
      <w:r w:rsidRPr="00F711EA">
        <w:rPr>
          <w:rFonts w:eastAsiaTheme="minorHAnsi"/>
          <w:lang w:eastAsia="en-US"/>
        </w:rPr>
        <w:t xml:space="preserve"> </w:t>
      </w:r>
      <w:r w:rsidRPr="00F711EA" w:rsidR="00E222AB">
        <w:rPr>
          <w:rFonts w:eastAsiaTheme="minorHAnsi"/>
          <w:lang w:eastAsia="en-US"/>
        </w:rPr>
        <w:t xml:space="preserve"> </w:t>
      </w:r>
    </w:p>
    <w:p w:rsidR="00C35E87" w:rsidRPr="00F711EA" w:rsidP="00C35E87">
      <w:pPr>
        <w:autoSpaceDE w:val="0"/>
        <w:autoSpaceDN w:val="0"/>
        <w:adjustRightInd w:val="0"/>
        <w:ind w:firstLine="708"/>
        <w:jc w:val="both"/>
        <w:rPr>
          <w:rFonts w:eastAsiaTheme="minorHAnsi"/>
          <w:lang w:eastAsia="en-US"/>
        </w:rPr>
      </w:pPr>
      <w:r w:rsidRPr="00F711EA">
        <w:rPr>
          <w:rFonts w:eastAsiaTheme="minorHAnsi"/>
          <w:lang w:eastAsia="en-US"/>
        </w:rPr>
        <w:t xml:space="preserve">В силу названной </w:t>
      </w:r>
      <w:hyperlink r:id="rId13" w:history="1">
        <w:r w:rsidRPr="00F711EA">
          <w:rPr>
            <w:rFonts w:eastAsiaTheme="minorHAnsi"/>
            <w:color w:val="0000FF"/>
            <w:lang w:eastAsia="en-US"/>
          </w:rPr>
          <w:t>нормы</w:t>
        </w:r>
      </w:hyperlink>
      <w:r w:rsidRPr="00F711EA">
        <w:rPr>
          <w:rFonts w:eastAsiaTheme="minorHAnsi"/>
          <w:lang w:eastAsia="en-US"/>
        </w:rPr>
        <w:t xml:space="preserve">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w:t>
      </w:r>
    </w:p>
    <w:p w:rsidR="00CF4004" w:rsidRPr="00F711EA" w:rsidP="00F20C4F">
      <w:pPr>
        <w:autoSpaceDE w:val="0"/>
        <w:autoSpaceDN w:val="0"/>
        <w:adjustRightInd w:val="0"/>
        <w:ind w:firstLine="708"/>
        <w:jc w:val="both"/>
        <w:rPr>
          <w:rFonts w:eastAsia="Calibri"/>
          <w:lang w:eastAsia="en-US"/>
        </w:rPr>
      </w:pPr>
      <w:r w:rsidRPr="00F711EA">
        <w:rPr>
          <w:rFonts w:eastAsia="Calibri"/>
          <w:lang w:eastAsia="en-US"/>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(ст.24.1 КоАП РФ). </w:t>
      </w:r>
    </w:p>
    <w:p w:rsidR="00CF4004" w:rsidRPr="00F711EA" w:rsidP="00C80E33">
      <w:pPr>
        <w:autoSpaceDE w:val="0"/>
        <w:autoSpaceDN w:val="0"/>
        <w:adjustRightInd w:val="0"/>
        <w:ind w:firstLine="709"/>
        <w:jc w:val="both"/>
        <w:outlineLvl w:val="0"/>
      </w:pPr>
      <w:r w:rsidRPr="00F711EA">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CF4004" w:rsidRPr="00F711EA" w:rsidP="00C80E33">
      <w:pPr>
        <w:autoSpaceDE w:val="0"/>
        <w:autoSpaceDN w:val="0"/>
        <w:adjustRightInd w:val="0"/>
        <w:ind w:firstLine="709"/>
        <w:jc w:val="both"/>
      </w:pPr>
      <w:r w:rsidRPr="00F711EA">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F4004" w:rsidRPr="00F711EA" w:rsidP="00771F1C">
      <w:pPr>
        <w:shd w:val="clear" w:color="auto" w:fill="FFFFFF"/>
        <w:ind w:firstLine="709"/>
        <w:jc w:val="both"/>
      </w:pPr>
      <w:r w:rsidRPr="00F711EA">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F711EA">
        <w:softHyphen/>
        <w:t xml:space="preserve">стороннем, полном и объективном исследовании всех доказательств дела в их совокупности. Никакие доказательства не могут иметь заранее установленную силу. </w:t>
      </w:r>
    </w:p>
    <w:p w:rsidR="00771F1C" w:rsidRPr="00F711EA" w:rsidP="00771F1C">
      <w:pPr>
        <w:autoSpaceDE w:val="0"/>
        <w:autoSpaceDN w:val="0"/>
        <w:adjustRightInd w:val="0"/>
        <w:ind w:firstLine="709"/>
        <w:jc w:val="both"/>
        <w:rPr>
          <w:rFonts w:eastAsiaTheme="minorHAnsi"/>
          <w:lang w:eastAsia="en-US"/>
        </w:rPr>
      </w:pPr>
      <w:r w:rsidRPr="00F711EA">
        <w:rPr>
          <w:rFonts w:eastAsiaTheme="minorHAnsi"/>
          <w:lang w:eastAsia="en-US"/>
        </w:rPr>
        <w:t xml:space="preserve">Частью 3 и 4 статьи 1.5. КоАП РФ предусмотрено, что лицо, привлекаемое к административной ответственности, не обязано доказывать свою невиновность, за исключением случаев, предусмотренных </w:t>
      </w:r>
      <w:hyperlink r:id="rId14" w:history="1">
        <w:r w:rsidRPr="00F711EA">
          <w:rPr>
            <w:rFonts w:eastAsiaTheme="minorHAnsi"/>
            <w:color w:val="0000FF"/>
            <w:lang w:eastAsia="en-US"/>
          </w:rPr>
          <w:t>примечанием</w:t>
        </w:r>
      </w:hyperlink>
      <w:r w:rsidRPr="00F711EA">
        <w:rPr>
          <w:rFonts w:eastAsiaTheme="minorHAnsi"/>
          <w:lang w:eastAsia="en-US"/>
        </w:rPr>
        <w:t xml:space="preserve"> к настоящей статье.  Неустранимые сомнения в виновности лица, привлекаемого к административной ответственности, толкуются в пользу этого лица.</w:t>
      </w:r>
    </w:p>
    <w:p w:rsidR="00BF220A" w:rsidRPr="00F711EA" w:rsidP="00BF220A">
      <w:pPr>
        <w:autoSpaceDE w:val="0"/>
        <w:autoSpaceDN w:val="0"/>
        <w:adjustRightInd w:val="0"/>
        <w:ind w:firstLine="709"/>
        <w:jc w:val="both"/>
        <w:outlineLvl w:val="0"/>
        <w:rPr>
          <w:rFonts w:eastAsiaTheme="minorHAnsi"/>
          <w:lang w:eastAsia="en-US"/>
        </w:rPr>
      </w:pPr>
      <w:r w:rsidRPr="00F711EA">
        <w:rPr>
          <w:rFonts w:eastAsiaTheme="minorHAnsi"/>
          <w:bCs/>
          <w:lang w:eastAsia="en-US"/>
        </w:rPr>
        <w:t xml:space="preserve">В соответствии с </w:t>
      </w:r>
      <w:r w:rsidRPr="00F711EA">
        <w:rPr>
          <w:rFonts w:eastAsiaTheme="minorHAnsi"/>
          <w:bCs/>
          <w:lang w:eastAsia="en-US"/>
        </w:rPr>
        <w:t>ч</w:t>
      </w:r>
      <w:r w:rsidRPr="00F711EA">
        <w:rPr>
          <w:rFonts w:eastAsiaTheme="minorHAnsi"/>
          <w:bCs/>
          <w:lang w:eastAsia="en-US"/>
        </w:rPr>
        <w:t>. 1 ст. 1.6. КоАП РФ л</w:t>
      </w:r>
      <w:r w:rsidRPr="00F711EA">
        <w:rPr>
          <w:rFonts w:eastAsiaTheme="minorHAnsi"/>
          <w:lang w:eastAsia="en-US"/>
        </w:rPr>
        <w:t>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r w:rsidRPr="00F711EA" w:rsidR="009E6BD4">
        <w:rPr>
          <w:rFonts w:eastAsiaTheme="minorHAnsi"/>
          <w:lang w:eastAsia="en-US"/>
        </w:rPr>
        <w:t xml:space="preserve"> </w:t>
      </w:r>
    </w:p>
    <w:p w:rsidR="00B157D7" w:rsidRPr="00F711EA" w:rsidP="00B157D7">
      <w:pPr>
        <w:pStyle w:val="ConsPlusNormal"/>
        <w:ind w:firstLine="708"/>
        <w:jc w:val="both"/>
        <w:rPr>
          <w:sz w:val="20"/>
          <w:szCs w:val="20"/>
        </w:rPr>
      </w:pPr>
      <w:r w:rsidRPr="00F711EA">
        <w:rPr>
          <w:sz w:val="20"/>
          <w:szCs w:val="20"/>
        </w:rPr>
        <w:t xml:space="preserve">В качестве доказательств вины </w:t>
      </w:r>
      <w:r w:rsidRPr="00F711EA">
        <w:rPr>
          <w:sz w:val="20"/>
          <w:szCs w:val="20"/>
        </w:rPr>
        <w:t>Шительмана</w:t>
      </w:r>
      <w:r w:rsidRPr="00F711EA">
        <w:rPr>
          <w:sz w:val="20"/>
          <w:szCs w:val="20"/>
        </w:rPr>
        <w:t xml:space="preserve"> Д.В. в совершении административного правонарушения, предусмотренного </w:t>
      </w:r>
      <w:r w:rsidRPr="00F711EA">
        <w:rPr>
          <w:sz w:val="20"/>
          <w:szCs w:val="20"/>
        </w:rPr>
        <w:t>ч</w:t>
      </w:r>
      <w:r w:rsidRPr="00F711EA">
        <w:rPr>
          <w:sz w:val="20"/>
          <w:szCs w:val="20"/>
        </w:rPr>
        <w:t xml:space="preserve">. 2 ст. 14.1 КоАП РФ, в материалах дела имеется протокол об административном правонарушении от 28.01.2020 г. № РК 298365.  </w:t>
      </w:r>
    </w:p>
    <w:p w:rsidR="00B157D7" w:rsidRPr="00F711EA" w:rsidP="009A39DD">
      <w:pPr>
        <w:pStyle w:val="ConsPlusNormal"/>
        <w:ind w:firstLine="708"/>
        <w:jc w:val="both"/>
        <w:rPr>
          <w:sz w:val="20"/>
          <w:szCs w:val="20"/>
        </w:rPr>
      </w:pPr>
      <w:r w:rsidRPr="00F711EA">
        <w:rPr>
          <w:sz w:val="20"/>
          <w:szCs w:val="20"/>
        </w:rPr>
        <w:t>Мировой судья не может признать вышеуказанный протокол об административном правонарушении в качестве надлежащего доказательства</w:t>
      </w:r>
      <w:r w:rsidRPr="00F711EA" w:rsidR="00042C71">
        <w:rPr>
          <w:sz w:val="20"/>
          <w:szCs w:val="20"/>
        </w:rPr>
        <w:t xml:space="preserve"> </w:t>
      </w:r>
      <w:r w:rsidRPr="00F711EA">
        <w:rPr>
          <w:sz w:val="20"/>
          <w:szCs w:val="20"/>
        </w:rPr>
        <w:t xml:space="preserve"> совершени</w:t>
      </w:r>
      <w:r w:rsidRPr="00F711EA" w:rsidR="00042C71">
        <w:rPr>
          <w:sz w:val="20"/>
          <w:szCs w:val="20"/>
        </w:rPr>
        <w:t>я</w:t>
      </w:r>
      <w:r w:rsidRPr="00F711EA">
        <w:rPr>
          <w:sz w:val="20"/>
          <w:szCs w:val="20"/>
        </w:rPr>
        <w:t xml:space="preserve"> </w:t>
      </w:r>
      <w:r w:rsidRPr="00F711EA" w:rsidR="00771F1C">
        <w:rPr>
          <w:sz w:val="20"/>
          <w:szCs w:val="20"/>
        </w:rPr>
        <w:t>Шительман</w:t>
      </w:r>
      <w:r w:rsidRPr="00F711EA" w:rsidR="00042C71">
        <w:rPr>
          <w:sz w:val="20"/>
          <w:szCs w:val="20"/>
        </w:rPr>
        <w:t>ом</w:t>
      </w:r>
      <w:r w:rsidRPr="00F711EA" w:rsidR="00771F1C">
        <w:rPr>
          <w:sz w:val="20"/>
          <w:szCs w:val="20"/>
        </w:rPr>
        <w:t xml:space="preserve"> Д.В. </w:t>
      </w:r>
      <w:r w:rsidRPr="00F711EA">
        <w:rPr>
          <w:sz w:val="20"/>
          <w:szCs w:val="20"/>
        </w:rPr>
        <w:t xml:space="preserve">административного правонарушения, предусмотренного ч. </w:t>
      </w:r>
      <w:r w:rsidRPr="00F711EA" w:rsidR="00771F1C">
        <w:rPr>
          <w:sz w:val="20"/>
          <w:szCs w:val="20"/>
        </w:rPr>
        <w:t>2</w:t>
      </w:r>
      <w:r w:rsidRPr="00F711EA">
        <w:rPr>
          <w:sz w:val="20"/>
          <w:szCs w:val="20"/>
        </w:rPr>
        <w:t xml:space="preserve"> ст. 1</w:t>
      </w:r>
      <w:r w:rsidRPr="00F711EA" w:rsidR="00771F1C">
        <w:rPr>
          <w:sz w:val="20"/>
          <w:szCs w:val="20"/>
        </w:rPr>
        <w:t>4</w:t>
      </w:r>
      <w:r w:rsidRPr="00F711EA">
        <w:rPr>
          <w:sz w:val="20"/>
          <w:szCs w:val="20"/>
        </w:rPr>
        <w:t>.</w:t>
      </w:r>
      <w:r w:rsidRPr="00F711EA" w:rsidR="00771F1C">
        <w:rPr>
          <w:sz w:val="20"/>
          <w:szCs w:val="20"/>
        </w:rPr>
        <w:t>1</w:t>
      </w:r>
      <w:r w:rsidRPr="00F711EA">
        <w:rPr>
          <w:sz w:val="20"/>
          <w:szCs w:val="20"/>
        </w:rPr>
        <w:t xml:space="preserve"> КоАП РФ, </w:t>
      </w:r>
      <w:r w:rsidRPr="00F711EA">
        <w:rPr>
          <w:sz w:val="20"/>
          <w:szCs w:val="20"/>
        </w:rPr>
        <w:t>поскольку протоколом не зафиксирован</w:t>
      </w:r>
      <w:r w:rsidRPr="00F711EA" w:rsidR="00042C71">
        <w:rPr>
          <w:sz w:val="20"/>
          <w:szCs w:val="20"/>
        </w:rPr>
        <w:t xml:space="preserve"> класс пиротехнической продукции, которую реализовывал </w:t>
      </w:r>
      <w:r w:rsidRPr="00F711EA" w:rsidR="00042C71">
        <w:rPr>
          <w:sz w:val="20"/>
          <w:szCs w:val="20"/>
        </w:rPr>
        <w:t>Шительман</w:t>
      </w:r>
      <w:r w:rsidRPr="00F711EA" w:rsidR="00042C71">
        <w:rPr>
          <w:sz w:val="20"/>
          <w:szCs w:val="20"/>
        </w:rPr>
        <w:t xml:space="preserve"> Д.В. 30.12.2019 г., а соответственно не представляется возможным установить факт того, </w:t>
      </w:r>
      <w:r w:rsidRPr="00F711EA" w:rsidR="00A91233">
        <w:rPr>
          <w:sz w:val="20"/>
          <w:szCs w:val="20"/>
        </w:rPr>
        <w:t xml:space="preserve">что </w:t>
      </w:r>
      <w:r w:rsidRPr="00F711EA" w:rsidR="00255677">
        <w:rPr>
          <w:sz w:val="20"/>
          <w:szCs w:val="20"/>
        </w:rPr>
        <w:t xml:space="preserve">деятельность по </w:t>
      </w:r>
      <w:r w:rsidRPr="00F711EA" w:rsidR="00A91233">
        <w:rPr>
          <w:sz w:val="20"/>
          <w:szCs w:val="20"/>
        </w:rPr>
        <w:t>реализ</w:t>
      </w:r>
      <w:r w:rsidRPr="00F711EA" w:rsidR="00255677">
        <w:rPr>
          <w:sz w:val="20"/>
          <w:szCs w:val="20"/>
        </w:rPr>
        <w:t xml:space="preserve">ации </w:t>
      </w:r>
      <w:r w:rsidRPr="00F711EA" w:rsidR="00A91233">
        <w:rPr>
          <w:sz w:val="20"/>
          <w:szCs w:val="20"/>
        </w:rPr>
        <w:t>Шительманом</w:t>
      </w:r>
      <w:r w:rsidRPr="00F711EA" w:rsidR="00A91233">
        <w:rPr>
          <w:sz w:val="20"/>
          <w:szCs w:val="20"/>
        </w:rPr>
        <w:t xml:space="preserve"> Д.В. пиротехнической продукции подлежит лицензированию</w:t>
      </w:r>
      <w:r w:rsidRPr="00F711EA" w:rsidR="00A91233">
        <w:rPr>
          <w:sz w:val="20"/>
          <w:szCs w:val="20"/>
        </w:rPr>
        <w:t xml:space="preserve"> согласно </w:t>
      </w:r>
      <w:r w:rsidRPr="00F711EA" w:rsidR="00042C71">
        <w:rPr>
          <w:sz w:val="20"/>
          <w:szCs w:val="20"/>
        </w:rPr>
        <w:t>п.</w:t>
      </w:r>
      <w:r w:rsidRPr="00F711EA" w:rsidR="00042C71">
        <w:rPr>
          <w:rFonts w:eastAsia="Calibri"/>
          <w:sz w:val="20"/>
          <w:szCs w:val="20"/>
          <w:lang w:eastAsia="en-US"/>
        </w:rPr>
        <w:t xml:space="preserve"> 10</w:t>
      </w:r>
      <w:r w:rsidRPr="00F711EA" w:rsidR="00A91233">
        <w:rPr>
          <w:rFonts w:eastAsia="Calibri"/>
          <w:sz w:val="20"/>
          <w:szCs w:val="20"/>
          <w:lang w:eastAsia="en-US"/>
        </w:rPr>
        <w:t>)</w:t>
      </w:r>
      <w:r w:rsidRPr="00F711EA" w:rsidR="00042C71">
        <w:rPr>
          <w:rFonts w:eastAsia="Calibri"/>
          <w:sz w:val="20"/>
          <w:szCs w:val="20"/>
          <w:lang w:eastAsia="en-US"/>
        </w:rPr>
        <w:t xml:space="preserve"> ч. 1 </w:t>
      </w:r>
      <w:r w:rsidRPr="00F711EA" w:rsidR="00A91233">
        <w:rPr>
          <w:rFonts w:eastAsia="Calibri"/>
          <w:sz w:val="20"/>
          <w:szCs w:val="20"/>
          <w:lang w:eastAsia="en-US"/>
        </w:rPr>
        <w:t xml:space="preserve">            </w:t>
      </w:r>
      <w:r w:rsidRPr="00F711EA" w:rsidR="00042C71">
        <w:rPr>
          <w:rFonts w:eastAsia="Calibri"/>
          <w:sz w:val="20"/>
          <w:szCs w:val="20"/>
          <w:lang w:eastAsia="en-US"/>
        </w:rPr>
        <w:t>ст. 12 Федерального закона № 99-ФЗ</w:t>
      </w:r>
      <w:r w:rsidRPr="00F711EA" w:rsidR="00A91233">
        <w:rPr>
          <w:rFonts w:eastAsia="Calibri"/>
          <w:sz w:val="20"/>
          <w:szCs w:val="20"/>
          <w:lang w:eastAsia="en-US"/>
        </w:rPr>
        <w:t>. Кроме того, как в протоколе об</w:t>
      </w:r>
      <w:r w:rsidRPr="00F711EA" w:rsidR="00042C71">
        <w:rPr>
          <w:rFonts w:eastAsia="Calibri"/>
          <w:sz w:val="20"/>
          <w:szCs w:val="20"/>
          <w:lang w:eastAsia="en-US"/>
        </w:rPr>
        <w:t xml:space="preserve"> </w:t>
      </w:r>
      <w:r w:rsidRPr="00F711EA" w:rsidR="00A91233">
        <w:rPr>
          <w:rFonts w:eastAsia="Calibri"/>
          <w:sz w:val="20"/>
          <w:szCs w:val="20"/>
          <w:lang w:eastAsia="en-US"/>
        </w:rPr>
        <w:t xml:space="preserve">административном правонарушении, так и в письменных пояснениях </w:t>
      </w:r>
      <w:r w:rsidRPr="00F711EA" w:rsidR="00A91233">
        <w:rPr>
          <w:rFonts w:eastAsia="Calibri"/>
          <w:sz w:val="20"/>
          <w:szCs w:val="20"/>
          <w:lang w:eastAsia="en-US"/>
        </w:rPr>
        <w:t>Шительмана</w:t>
      </w:r>
      <w:r w:rsidRPr="00F711EA" w:rsidR="00A91233">
        <w:rPr>
          <w:rFonts w:eastAsia="Calibri"/>
          <w:sz w:val="20"/>
          <w:szCs w:val="20"/>
          <w:lang w:eastAsia="en-US"/>
        </w:rPr>
        <w:t xml:space="preserve"> </w:t>
      </w:r>
      <w:r w:rsidRPr="00F711EA" w:rsidR="00255677">
        <w:rPr>
          <w:rFonts w:eastAsiaTheme="minorHAnsi"/>
          <w:sz w:val="20"/>
          <w:szCs w:val="20"/>
          <w:lang w:eastAsia="en-US"/>
        </w:rPr>
        <w:t xml:space="preserve">Д.В. от 30.12.2019 г., не указано на то обстоятельство, что осуществленная </w:t>
      </w:r>
      <w:r w:rsidRPr="00F711EA" w:rsidR="00255677">
        <w:rPr>
          <w:rFonts w:eastAsiaTheme="minorHAnsi"/>
          <w:sz w:val="20"/>
          <w:szCs w:val="20"/>
          <w:lang w:eastAsia="en-US"/>
        </w:rPr>
        <w:t>Шительманом</w:t>
      </w:r>
      <w:r w:rsidRPr="00F711EA" w:rsidR="00255677">
        <w:rPr>
          <w:rFonts w:eastAsiaTheme="minorHAnsi"/>
          <w:sz w:val="20"/>
          <w:szCs w:val="20"/>
          <w:lang w:eastAsia="en-US"/>
        </w:rPr>
        <w:t xml:space="preserve"> Д.В. деятельность имеет признаки предпринимательской</w:t>
      </w:r>
      <w:r w:rsidRPr="00F711EA" w:rsidR="00223A46">
        <w:rPr>
          <w:rFonts w:eastAsiaTheme="minorHAnsi"/>
          <w:sz w:val="20"/>
          <w:szCs w:val="20"/>
          <w:lang w:eastAsia="en-US"/>
        </w:rPr>
        <w:t xml:space="preserve">, а именно </w:t>
      </w:r>
      <w:r w:rsidRPr="00F711EA" w:rsidR="00255677">
        <w:rPr>
          <w:rFonts w:eastAsiaTheme="minorHAnsi"/>
          <w:sz w:val="20"/>
          <w:szCs w:val="20"/>
          <w:lang w:eastAsia="en-US"/>
        </w:rPr>
        <w:t xml:space="preserve">что </w:t>
      </w:r>
      <w:r w:rsidRPr="00F711EA" w:rsidR="00223A46">
        <w:rPr>
          <w:rFonts w:eastAsiaTheme="minorHAnsi"/>
          <w:sz w:val="20"/>
          <w:szCs w:val="20"/>
          <w:lang w:eastAsia="en-US"/>
        </w:rPr>
        <w:t>она направлена на</w:t>
      </w:r>
      <w:r w:rsidRPr="00F711EA" w:rsidR="00255677">
        <w:rPr>
          <w:rFonts w:eastAsiaTheme="minorHAnsi"/>
          <w:sz w:val="20"/>
          <w:szCs w:val="20"/>
          <w:lang w:eastAsia="en-US"/>
        </w:rPr>
        <w:t xml:space="preserve"> систематическо</w:t>
      </w:r>
      <w:r w:rsidRPr="00F711EA" w:rsidR="00223A46">
        <w:rPr>
          <w:rFonts w:eastAsiaTheme="minorHAnsi"/>
          <w:sz w:val="20"/>
          <w:szCs w:val="20"/>
          <w:lang w:eastAsia="en-US"/>
        </w:rPr>
        <w:t>е</w:t>
      </w:r>
      <w:r w:rsidRPr="00F711EA" w:rsidR="00255677">
        <w:rPr>
          <w:rFonts w:eastAsiaTheme="minorHAnsi"/>
          <w:sz w:val="20"/>
          <w:szCs w:val="20"/>
          <w:lang w:eastAsia="en-US"/>
        </w:rPr>
        <w:t xml:space="preserve">  получение прибыли</w:t>
      </w:r>
      <w:r w:rsidRPr="00F711EA" w:rsidR="00223A46">
        <w:rPr>
          <w:rFonts w:eastAsiaTheme="minorHAnsi"/>
          <w:sz w:val="20"/>
          <w:szCs w:val="20"/>
          <w:lang w:eastAsia="en-US"/>
        </w:rPr>
        <w:t xml:space="preserve"> от </w:t>
      </w:r>
      <w:r w:rsidRPr="00F711EA" w:rsidR="00223A46">
        <w:rPr>
          <w:sz w:val="20"/>
          <w:szCs w:val="20"/>
        </w:rPr>
        <w:t xml:space="preserve">продажи товаров, выполнения работ, оказания услуг.  </w:t>
      </w:r>
    </w:p>
    <w:p w:rsidR="00D4663E" w:rsidRPr="00F711EA" w:rsidP="00C54E32">
      <w:pPr>
        <w:autoSpaceDE w:val="0"/>
        <w:autoSpaceDN w:val="0"/>
        <w:adjustRightInd w:val="0"/>
        <w:ind w:firstLine="708"/>
        <w:jc w:val="both"/>
        <w:rPr>
          <w:rFonts w:eastAsiaTheme="minorHAnsi"/>
          <w:lang w:eastAsia="en-US"/>
        </w:rPr>
      </w:pPr>
      <w:r w:rsidRPr="00F711EA">
        <w:rPr>
          <w:rFonts w:eastAsiaTheme="minorHAnsi"/>
          <w:lang w:eastAsia="en-US"/>
        </w:rPr>
        <w:t>Соста</w:t>
      </w:r>
      <w:r w:rsidRPr="00F711EA">
        <w:rPr>
          <w:rFonts w:eastAsiaTheme="minorHAnsi"/>
          <w:lang w:eastAsia="en-US"/>
        </w:rPr>
        <w:t xml:space="preserve">в административного правонарушения - это совокупность установленных законодательством объективных и субъективных признаков, характеризующих действие (бездействие) как административное правонарушение. Для него характерна ограниченность и полнота. Ограниченность состоит в том, что отсутствие хотя бы одного из элементов означает отсутствие состава в целом. Так, в соответствии со </w:t>
      </w:r>
      <w:hyperlink r:id="rId15" w:history="1">
        <w:r w:rsidRPr="00F711EA">
          <w:rPr>
            <w:rFonts w:eastAsiaTheme="minorHAnsi"/>
            <w:color w:val="0000FF"/>
            <w:lang w:eastAsia="en-US"/>
          </w:rPr>
          <w:t>ст. 24.5</w:t>
        </w:r>
      </w:hyperlink>
      <w:r w:rsidRPr="00F711EA">
        <w:rPr>
          <w:rFonts w:eastAsiaTheme="minorHAnsi"/>
          <w:lang w:eastAsia="en-US"/>
        </w:rPr>
        <w:t xml:space="preserve">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D4663E" w:rsidRPr="00F711EA" w:rsidP="00C54E32">
      <w:pPr>
        <w:autoSpaceDE w:val="0"/>
        <w:autoSpaceDN w:val="0"/>
        <w:adjustRightInd w:val="0"/>
        <w:ind w:firstLine="708"/>
        <w:jc w:val="both"/>
        <w:rPr>
          <w:rFonts w:eastAsiaTheme="minorHAnsi"/>
          <w:lang w:eastAsia="en-US"/>
        </w:rPr>
      </w:pPr>
      <w:r w:rsidRPr="00F711EA">
        <w:rPr>
          <w:rFonts w:eastAsiaTheme="minorHAnsi"/>
          <w:lang w:eastAsia="en-US"/>
        </w:rPr>
        <w:t>В юридическом составе любого административного правонарушения содержатся 4 элемента: объект; объективная сторона; субъект; субъективная сторона.</w:t>
      </w:r>
    </w:p>
    <w:p w:rsidR="009A39DD" w:rsidRPr="00F711EA" w:rsidP="00C54E32">
      <w:pPr>
        <w:pStyle w:val="ConsPlusNormal"/>
        <w:ind w:firstLine="708"/>
        <w:jc w:val="both"/>
        <w:rPr>
          <w:sz w:val="20"/>
          <w:szCs w:val="20"/>
        </w:rPr>
      </w:pPr>
      <w:r w:rsidRPr="00F711EA">
        <w:rPr>
          <w:sz w:val="20"/>
          <w:szCs w:val="20"/>
        </w:rPr>
        <w:t xml:space="preserve">В свою очередь, объективная сторона </w:t>
      </w:r>
      <w:r w:rsidRPr="00F711EA" w:rsidR="00DC0DEB">
        <w:rPr>
          <w:sz w:val="20"/>
          <w:szCs w:val="20"/>
        </w:rPr>
        <w:t xml:space="preserve">правонарушения включает в себя такие обязательные элементы как </w:t>
      </w:r>
      <w:r w:rsidRPr="00F711EA" w:rsidR="00C43B29">
        <w:rPr>
          <w:sz w:val="20"/>
          <w:szCs w:val="20"/>
        </w:rPr>
        <w:t xml:space="preserve">событие административного  правонарушения, </w:t>
      </w:r>
      <w:r w:rsidRPr="00F711EA" w:rsidR="00DC0DEB">
        <w:rPr>
          <w:sz w:val="20"/>
          <w:szCs w:val="20"/>
        </w:rPr>
        <w:t xml:space="preserve">место, время, способ совершения.  </w:t>
      </w:r>
    </w:p>
    <w:p w:rsidR="00E64B3A" w:rsidRPr="00F711EA" w:rsidP="00C54E32">
      <w:pPr>
        <w:pStyle w:val="ConsPlusNormal"/>
        <w:ind w:firstLine="708"/>
        <w:jc w:val="both"/>
        <w:rPr>
          <w:sz w:val="20"/>
          <w:szCs w:val="20"/>
        </w:rPr>
      </w:pPr>
      <w:r w:rsidRPr="00F711EA">
        <w:rPr>
          <w:sz w:val="20"/>
          <w:szCs w:val="20"/>
        </w:rPr>
        <w:t xml:space="preserve">Отсутствие одного из элементов состава административного правонарушения исключает в действиях лица состав правонарушения. </w:t>
      </w:r>
    </w:p>
    <w:p w:rsidR="00C43B29" w:rsidRPr="00F711EA" w:rsidP="00C54E32">
      <w:pPr>
        <w:pStyle w:val="ConsPlusNormal"/>
        <w:ind w:firstLine="708"/>
        <w:jc w:val="both"/>
        <w:rPr>
          <w:sz w:val="20"/>
          <w:szCs w:val="20"/>
        </w:rPr>
      </w:pPr>
      <w:r w:rsidRPr="00F711EA">
        <w:rPr>
          <w:sz w:val="20"/>
          <w:szCs w:val="20"/>
        </w:rPr>
        <w:t xml:space="preserve">Недоказанность события правонарушения исключает такой обязательный признак состава административного правонарушения как объективная сторона. </w:t>
      </w:r>
    </w:p>
    <w:p w:rsidR="00A44B3A" w:rsidRPr="00F711EA" w:rsidP="00A44B3A">
      <w:pPr>
        <w:pStyle w:val="NormalWeb"/>
        <w:spacing w:before="0" w:beforeAutospacing="0" w:after="0" w:afterAutospacing="0"/>
        <w:ind w:firstLine="708"/>
        <w:jc w:val="both"/>
        <w:rPr>
          <w:sz w:val="20"/>
          <w:szCs w:val="20"/>
        </w:rPr>
      </w:pPr>
      <w:r w:rsidRPr="00F711EA">
        <w:rPr>
          <w:sz w:val="20"/>
          <w:szCs w:val="20"/>
        </w:rPr>
        <w:t xml:space="preserve">Согласно ст. 29.9 КоАП РФ по результатам рассмотрения дела об административном правонарушении может быть вынесено, в том числе  постановление о прекращении производства по делу об административном правонарушении в случае наличия хотя бы одного из обстоятельств, предусмотренных </w:t>
      </w:r>
      <w:hyperlink r:id="rId16" w:history="1">
        <w:r w:rsidRPr="00F711EA">
          <w:rPr>
            <w:sz w:val="20"/>
            <w:szCs w:val="20"/>
          </w:rPr>
          <w:t>статьей 24.5</w:t>
        </w:r>
      </w:hyperlink>
      <w:r w:rsidRPr="00F711EA">
        <w:rPr>
          <w:sz w:val="20"/>
          <w:szCs w:val="20"/>
        </w:rPr>
        <w:t xml:space="preserve"> настоящего Кодекса.</w:t>
      </w:r>
    </w:p>
    <w:p w:rsidR="00A44B3A" w:rsidRPr="00F711EA" w:rsidP="00A44B3A">
      <w:pPr>
        <w:autoSpaceDE w:val="0"/>
        <w:autoSpaceDN w:val="0"/>
        <w:adjustRightInd w:val="0"/>
        <w:ind w:firstLine="708"/>
        <w:jc w:val="both"/>
        <w:outlineLvl w:val="2"/>
        <w:rPr>
          <w:rFonts w:eastAsiaTheme="minorHAnsi"/>
          <w:lang w:eastAsia="en-US"/>
        </w:rPr>
      </w:pPr>
      <w:r w:rsidRPr="00F711EA">
        <w:t>Пунктом 2) части 1 ст. 24.5 КоАП РФ предусмотрено, что производство по делу об административном правонарушении не может быть начато, а начатое производство подлежит прекращению в случае о</w:t>
      </w:r>
      <w:r w:rsidRPr="00F711EA">
        <w:rPr>
          <w:rFonts w:eastAsiaTheme="minorHAnsi"/>
          <w:lang w:eastAsia="en-US"/>
        </w:rPr>
        <w:t xml:space="preserve">тсутствия состава административного правонарушения.  </w:t>
      </w:r>
    </w:p>
    <w:p w:rsidR="00562470" w:rsidRPr="00F711EA" w:rsidP="00A44B3A">
      <w:pPr>
        <w:autoSpaceDE w:val="0"/>
        <w:autoSpaceDN w:val="0"/>
        <w:adjustRightInd w:val="0"/>
        <w:ind w:firstLine="708"/>
        <w:jc w:val="both"/>
        <w:outlineLvl w:val="2"/>
        <w:rPr>
          <w:rFonts w:eastAsiaTheme="minorHAnsi"/>
          <w:lang w:eastAsia="en-US"/>
        </w:rPr>
      </w:pPr>
      <w:r w:rsidRPr="00F711EA">
        <w:rPr>
          <w:rFonts w:eastAsiaTheme="minorHAnsi"/>
          <w:lang w:eastAsia="en-US"/>
        </w:rPr>
        <w:t xml:space="preserve">При таких обстоятельствах мировой судья пришел к выводу о том, что </w:t>
      </w:r>
      <w:r w:rsidRPr="00F711EA">
        <w:rPr>
          <w:rFonts w:eastAsiaTheme="minorHAnsi"/>
          <w:lang w:eastAsia="en-US"/>
        </w:rPr>
        <w:t xml:space="preserve">имеющиеся в материалах дела доказательства не подтверждают совершение </w:t>
      </w:r>
      <w:r w:rsidRPr="00F711EA" w:rsidR="00C43B29">
        <w:rPr>
          <w:rFonts w:eastAsiaTheme="minorHAnsi"/>
          <w:lang w:eastAsia="en-US"/>
        </w:rPr>
        <w:t>Шительмана</w:t>
      </w:r>
      <w:r w:rsidRPr="00F711EA" w:rsidR="00C43B29">
        <w:rPr>
          <w:rFonts w:eastAsiaTheme="minorHAnsi"/>
          <w:lang w:eastAsia="en-US"/>
        </w:rPr>
        <w:t xml:space="preserve"> Д.В. </w:t>
      </w:r>
      <w:r w:rsidRPr="00F711EA">
        <w:rPr>
          <w:rFonts w:eastAsiaTheme="minorHAnsi"/>
          <w:lang w:eastAsia="en-US"/>
        </w:rPr>
        <w:t xml:space="preserve">меняемого </w:t>
      </w:r>
      <w:r w:rsidRPr="00F711EA">
        <w:rPr>
          <w:rFonts w:eastAsiaTheme="minorHAnsi"/>
          <w:lang w:eastAsia="en-US"/>
        </w:rPr>
        <w:t>ему правонарушения</w:t>
      </w:r>
      <w:r w:rsidRPr="00F711EA" w:rsidR="00713C99">
        <w:rPr>
          <w:rFonts w:eastAsiaTheme="minorHAnsi"/>
          <w:lang w:eastAsia="en-US"/>
        </w:rPr>
        <w:t xml:space="preserve">, в </w:t>
      </w:r>
      <w:r w:rsidRPr="00F711EA" w:rsidR="00713C99">
        <w:rPr>
          <w:rFonts w:eastAsiaTheme="minorHAnsi"/>
          <w:lang w:eastAsia="en-US"/>
        </w:rPr>
        <w:t>связи</w:t>
      </w:r>
      <w:r w:rsidRPr="00F711EA" w:rsidR="00713C99">
        <w:rPr>
          <w:rFonts w:eastAsiaTheme="minorHAnsi"/>
          <w:lang w:eastAsia="en-US"/>
        </w:rPr>
        <w:t xml:space="preserve"> с чем производство по делу подлежит прекращению в связи с отсутствием состава административного правонарушения.  </w:t>
      </w:r>
    </w:p>
    <w:p w:rsidR="00A44B3A" w:rsidRPr="00F711EA" w:rsidP="00A44B3A">
      <w:pPr>
        <w:pStyle w:val="NormalWeb"/>
        <w:spacing w:before="0" w:beforeAutospacing="0" w:after="0" w:afterAutospacing="0"/>
        <w:ind w:firstLine="708"/>
        <w:jc w:val="both"/>
        <w:rPr>
          <w:sz w:val="20"/>
          <w:szCs w:val="20"/>
        </w:rPr>
      </w:pPr>
      <w:r w:rsidRPr="00F711EA">
        <w:rPr>
          <w:sz w:val="20"/>
          <w:szCs w:val="20"/>
        </w:rPr>
        <w:t xml:space="preserve">На основании </w:t>
      </w:r>
      <w:r w:rsidRPr="00F711EA">
        <w:rPr>
          <w:sz w:val="20"/>
          <w:szCs w:val="20"/>
        </w:rPr>
        <w:t>изложенного</w:t>
      </w:r>
      <w:r w:rsidRPr="00F711EA">
        <w:rPr>
          <w:sz w:val="20"/>
          <w:szCs w:val="20"/>
        </w:rPr>
        <w:t xml:space="preserve">, руководствуясь п. 2) ч. 1 ст. 24.5, 29.7-29.11 КоАП Российской Федерации, </w:t>
      </w:r>
      <w:r w:rsidRPr="00F711EA" w:rsidR="00FF2DE9">
        <w:rPr>
          <w:sz w:val="20"/>
          <w:szCs w:val="20"/>
        </w:rPr>
        <w:t xml:space="preserve">мировой </w:t>
      </w:r>
      <w:r w:rsidRPr="00F711EA">
        <w:rPr>
          <w:sz w:val="20"/>
          <w:szCs w:val="20"/>
        </w:rPr>
        <w:t>судья -</w:t>
      </w:r>
    </w:p>
    <w:p w:rsidR="00A44B3A" w:rsidRPr="00F711EA" w:rsidP="00A44B3A">
      <w:pPr>
        <w:ind w:firstLine="709"/>
        <w:jc w:val="center"/>
        <w:rPr>
          <w:b/>
          <w:bCs/>
          <w:color w:val="000000"/>
          <w:bdr w:val="none" w:sz="0" w:space="0" w:color="auto" w:frame="1"/>
        </w:rPr>
      </w:pPr>
    </w:p>
    <w:p w:rsidR="00A44B3A" w:rsidRPr="00F711EA" w:rsidP="00A44B3A">
      <w:pPr>
        <w:jc w:val="center"/>
        <w:rPr>
          <w:b/>
          <w:bCs/>
          <w:color w:val="000000"/>
          <w:bdr w:val="none" w:sz="0" w:space="0" w:color="auto" w:frame="1"/>
        </w:rPr>
      </w:pPr>
      <w:r w:rsidRPr="00F711EA">
        <w:rPr>
          <w:b/>
          <w:bCs/>
          <w:color w:val="000000"/>
          <w:bdr w:val="none" w:sz="0" w:space="0" w:color="auto" w:frame="1"/>
        </w:rPr>
        <w:t xml:space="preserve">ПОСТАНОВИЛ: </w:t>
      </w:r>
    </w:p>
    <w:p w:rsidR="00A44B3A" w:rsidRPr="00F711EA" w:rsidP="00A44B3A">
      <w:pPr>
        <w:jc w:val="center"/>
        <w:rPr>
          <w:b/>
          <w:bCs/>
          <w:color w:val="000000"/>
          <w:bdr w:val="none" w:sz="0" w:space="0" w:color="auto" w:frame="1"/>
        </w:rPr>
      </w:pPr>
    </w:p>
    <w:p w:rsidR="00A44B3A" w:rsidRPr="00F711EA" w:rsidP="00FF2DE9">
      <w:pPr>
        <w:autoSpaceDE w:val="0"/>
        <w:autoSpaceDN w:val="0"/>
        <w:adjustRightInd w:val="0"/>
        <w:ind w:firstLine="708"/>
        <w:jc w:val="both"/>
        <w:outlineLvl w:val="2"/>
        <w:rPr>
          <w:color w:val="000000"/>
        </w:rPr>
      </w:pPr>
      <w:r w:rsidRPr="00F711EA">
        <w:rPr>
          <w:color w:val="000000"/>
        </w:rPr>
        <w:t xml:space="preserve">Производство по делу об административном правонарушении, предусмотренном ст. </w:t>
      </w:r>
      <w:r w:rsidRPr="00F711EA" w:rsidR="00C43B29">
        <w:rPr>
          <w:color w:val="000000"/>
        </w:rPr>
        <w:t>2</w:t>
      </w:r>
      <w:r w:rsidRPr="00F711EA">
        <w:rPr>
          <w:color w:val="000000"/>
        </w:rPr>
        <w:t xml:space="preserve"> ст. 1</w:t>
      </w:r>
      <w:r w:rsidRPr="00F711EA" w:rsidR="00C43B29">
        <w:rPr>
          <w:color w:val="000000"/>
        </w:rPr>
        <w:t>4</w:t>
      </w:r>
      <w:r w:rsidRPr="00F711EA">
        <w:rPr>
          <w:color w:val="000000"/>
        </w:rPr>
        <w:t>.</w:t>
      </w:r>
      <w:r w:rsidRPr="00F711EA" w:rsidR="00C43B29">
        <w:rPr>
          <w:color w:val="000000"/>
        </w:rPr>
        <w:t>1</w:t>
      </w:r>
      <w:r w:rsidRPr="00F711EA">
        <w:rPr>
          <w:color w:val="000000"/>
        </w:rPr>
        <w:t xml:space="preserve"> Кодекса Российской Федерации об административных правонарушениях в отношении</w:t>
      </w:r>
      <w:r w:rsidRPr="00F711EA" w:rsidR="00C43B29">
        <w:rPr>
          <w:color w:val="000000"/>
        </w:rPr>
        <w:t xml:space="preserve"> </w:t>
      </w:r>
      <w:r w:rsidRPr="00F711EA" w:rsidR="00C43B29">
        <w:rPr>
          <w:color w:val="000000"/>
        </w:rPr>
        <w:t>Шительмана</w:t>
      </w:r>
      <w:r w:rsidRPr="00F711EA" w:rsidR="00C43B29">
        <w:rPr>
          <w:color w:val="000000"/>
        </w:rPr>
        <w:t xml:space="preserve"> Даниила Валентиновича</w:t>
      </w:r>
      <w:r w:rsidRPr="00F711EA">
        <w:rPr>
          <w:color w:val="000000"/>
        </w:rPr>
        <w:t>,</w:t>
      </w:r>
      <w:r w:rsidRPr="00F711EA" w:rsidR="00C43B29">
        <w:rPr>
          <w:color w:val="000000"/>
        </w:rPr>
        <w:t xml:space="preserve"> </w:t>
      </w:r>
      <w:r w:rsidRPr="00F711EA" w:rsidR="00F711EA">
        <w:rPr>
          <w:color w:val="000000"/>
        </w:rPr>
        <w:t>…….</w:t>
      </w:r>
      <w:r w:rsidRPr="00F711EA" w:rsidR="00C43B29">
        <w:rPr>
          <w:color w:val="000000"/>
        </w:rPr>
        <w:t xml:space="preserve">года рождения, </w:t>
      </w:r>
      <w:r w:rsidRPr="00F711EA">
        <w:rPr>
          <w:color w:val="000000"/>
        </w:rPr>
        <w:t xml:space="preserve">прекратить </w:t>
      </w:r>
      <w:r w:rsidRPr="00F711EA" w:rsidR="00562470">
        <w:rPr>
          <w:color w:val="000000"/>
        </w:rPr>
        <w:t>на основании п.</w:t>
      </w:r>
      <w:r w:rsidRPr="00F711EA" w:rsidR="00C43B29">
        <w:rPr>
          <w:color w:val="000000"/>
        </w:rPr>
        <w:t xml:space="preserve"> </w:t>
      </w:r>
      <w:r w:rsidRPr="00F711EA" w:rsidR="00562470">
        <w:rPr>
          <w:color w:val="000000"/>
        </w:rPr>
        <w:t xml:space="preserve">2) ч. 1 </w:t>
      </w:r>
      <w:r w:rsidRPr="00F711EA" w:rsidR="00C8430E">
        <w:rPr>
          <w:color w:val="000000"/>
        </w:rPr>
        <w:t xml:space="preserve">                 </w:t>
      </w:r>
      <w:r w:rsidRPr="00F711EA" w:rsidR="00562470">
        <w:rPr>
          <w:color w:val="000000"/>
        </w:rPr>
        <w:t xml:space="preserve">ст. 24.5 КоАП РФ </w:t>
      </w:r>
      <w:r w:rsidRPr="00F711EA">
        <w:rPr>
          <w:color w:val="000000"/>
        </w:rPr>
        <w:t xml:space="preserve">в связи с отсутствием в его действиях состава административного правонарушения. </w:t>
      </w:r>
    </w:p>
    <w:p w:rsidR="00A44B3A" w:rsidRPr="00F711EA" w:rsidP="00FF2DE9">
      <w:pPr>
        <w:ind w:firstLine="708"/>
        <w:jc w:val="both"/>
      </w:pPr>
      <w:r w:rsidRPr="00F711EA">
        <w:t xml:space="preserve">Постановление может быть обжаловано в Киевский районный суд                   </w:t>
      </w:r>
      <w:r w:rsidRPr="00F711EA">
        <w:t>г</w:t>
      </w:r>
      <w:r w:rsidRPr="00F711EA">
        <w:t>.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18570C" w:rsidRPr="00F711EA" w:rsidP="007636EF">
      <w:pPr>
        <w:jc w:val="both"/>
      </w:pPr>
    </w:p>
    <w:p w:rsidR="007636EF" w:rsidRPr="00F711EA" w:rsidP="0018570C">
      <w:pPr>
        <w:ind w:firstLine="540"/>
        <w:jc w:val="both"/>
      </w:pPr>
      <w:r w:rsidRPr="00F711EA">
        <w:t xml:space="preserve">Мировой судья                                                     </w:t>
      </w:r>
      <w:r w:rsidRPr="00F711EA" w:rsidR="0018570C">
        <w:t xml:space="preserve">С.А. Москаленко </w:t>
      </w:r>
      <w:r w:rsidRPr="00F711EA">
        <w:t xml:space="preserve"> </w:t>
      </w:r>
    </w:p>
    <w:p w:rsidR="007636EF" w:rsidRPr="00F711EA" w:rsidP="007636EF">
      <w:pPr>
        <w:jc w:val="both"/>
      </w:pPr>
    </w:p>
    <w:p w:rsidR="007636EF" w:rsidRPr="00F711EA" w:rsidP="007636EF">
      <w:pPr>
        <w:jc w:val="both"/>
      </w:pPr>
    </w:p>
    <w:p w:rsidR="0018570C" w:rsidRPr="00F711EA" w:rsidP="007636EF">
      <w:pPr>
        <w:jc w:val="both"/>
      </w:pPr>
    </w:p>
    <w:p w:rsidR="007636EF" w:rsidRPr="00F711EA" w:rsidP="007636EF"/>
    <w:p w:rsidR="00D40ADF" w:rsidRPr="00F711EA" w:rsidP="007636EF">
      <w:pPr>
        <w:jc w:val="both"/>
      </w:pPr>
    </w:p>
    <w:p w:rsidR="001E3441" w:rsidRPr="00F711EA"/>
    <w:sectPr w:rsidSect="00171976">
      <w:headerReference w:type="default" r:id="rId17"/>
      <w:pgSz w:w="11906" w:h="16838" w:code="9"/>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2686"/>
      <w:docPartObj>
        <w:docPartGallery w:val="Page Numbers (Top of Page)"/>
        <w:docPartUnique/>
      </w:docPartObj>
    </w:sdtPr>
    <w:sdtContent>
      <w:p w:rsidR="00C43B29">
        <w:pPr>
          <w:pStyle w:val="Header"/>
          <w:jc w:val="right"/>
        </w:pPr>
        <w:r>
          <w:fldChar w:fldCharType="begin"/>
        </w:r>
        <w:r>
          <w:instrText xml:space="preserve"> PAGE   \* MERGEFORMAT </w:instrText>
        </w:r>
        <w:r>
          <w:fldChar w:fldCharType="separate"/>
        </w:r>
        <w:r w:rsidR="00F711EA">
          <w:rPr>
            <w:noProof/>
          </w:rPr>
          <w:t>2</w:t>
        </w:r>
        <w:r w:rsidR="00F711EA">
          <w:rPr>
            <w:noProof/>
          </w:rPr>
          <w:fldChar w:fldCharType="end"/>
        </w:r>
      </w:p>
    </w:sdtContent>
  </w:sdt>
  <w:p w:rsidR="00C43B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344545"/>
    <w:rsid w:val="000217CE"/>
    <w:rsid w:val="00042C71"/>
    <w:rsid w:val="00064940"/>
    <w:rsid w:val="00087240"/>
    <w:rsid w:val="000B05CF"/>
    <w:rsid w:val="000B71AC"/>
    <w:rsid w:val="000E6B72"/>
    <w:rsid w:val="000F079E"/>
    <w:rsid w:val="000F334F"/>
    <w:rsid w:val="001038B8"/>
    <w:rsid w:val="001135C1"/>
    <w:rsid w:val="001141D3"/>
    <w:rsid w:val="00114213"/>
    <w:rsid w:val="00171976"/>
    <w:rsid w:val="0018570C"/>
    <w:rsid w:val="001A6347"/>
    <w:rsid w:val="001B2279"/>
    <w:rsid w:val="001C633E"/>
    <w:rsid w:val="001D1852"/>
    <w:rsid w:val="001E3441"/>
    <w:rsid w:val="00211B79"/>
    <w:rsid w:val="00220B07"/>
    <w:rsid w:val="00223A46"/>
    <w:rsid w:val="00243F08"/>
    <w:rsid w:val="00255677"/>
    <w:rsid w:val="00261B51"/>
    <w:rsid w:val="00271AFF"/>
    <w:rsid w:val="00274B0B"/>
    <w:rsid w:val="0028444D"/>
    <w:rsid w:val="002A05C9"/>
    <w:rsid w:val="002B39B5"/>
    <w:rsid w:val="002C6628"/>
    <w:rsid w:val="002C79C2"/>
    <w:rsid w:val="002E57BE"/>
    <w:rsid w:val="002E5D23"/>
    <w:rsid w:val="00311498"/>
    <w:rsid w:val="00322F27"/>
    <w:rsid w:val="00344545"/>
    <w:rsid w:val="003505DD"/>
    <w:rsid w:val="003719A1"/>
    <w:rsid w:val="00384D04"/>
    <w:rsid w:val="00386253"/>
    <w:rsid w:val="0039465E"/>
    <w:rsid w:val="003A6C5D"/>
    <w:rsid w:val="003B2EB7"/>
    <w:rsid w:val="003B4F2C"/>
    <w:rsid w:val="003C392C"/>
    <w:rsid w:val="003C6181"/>
    <w:rsid w:val="003D51A0"/>
    <w:rsid w:val="00413717"/>
    <w:rsid w:val="00432434"/>
    <w:rsid w:val="00433C4E"/>
    <w:rsid w:val="00435F15"/>
    <w:rsid w:val="004374EE"/>
    <w:rsid w:val="00457A24"/>
    <w:rsid w:val="004858BB"/>
    <w:rsid w:val="004B7C7B"/>
    <w:rsid w:val="004F3DB8"/>
    <w:rsid w:val="0050544A"/>
    <w:rsid w:val="00517826"/>
    <w:rsid w:val="005433E0"/>
    <w:rsid w:val="00551409"/>
    <w:rsid w:val="0055399B"/>
    <w:rsid w:val="00562470"/>
    <w:rsid w:val="00575418"/>
    <w:rsid w:val="00576EA9"/>
    <w:rsid w:val="005B0A58"/>
    <w:rsid w:val="00625EC7"/>
    <w:rsid w:val="006262E3"/>
    <w:rsid w:val="00627462"/>
    <w:rsid w:val="0063395B"/>
    <w:rsid w:val="00636E26"/>
    <w:rsid w:val="006715F5"/>
    <w:rsid w:val="00694EB2"/>
    <w:rsid w:val="006B59B5"/>
    <w:rsid w:val="006C5D57"/>
    <w:rsid w:val="006D2132"/>
    <w:rsid w:val="006D7C19"/>
    <w:rsid w:val="00705FE4"/>
    <w:rsid w:val="007104E3"/>
    <w:rsid w:val="00713C99"/>
    <w:rsid w:val="0072334F"/>
    <w:rsid w:val="007309C3"/>
    <w:rsid w:val="00736014"/>
    <w:rsid w:val="0074385A"/>
    <w:rsid w:val="00750FC5"/>
    <w:rsid w:val="007636EF"/>
    <w:rsid w:val="00771F1C"/>
    <w:rsid w:val="00790706"/>
    <w:rsid w:val="007D1A12"/>
    <w:rsid w:val="007D2E3A"/>
    <w:rsid w:val="007E6499"/>
    <w:rsid w:val="008001EE"/>
    <w:rsid w:val="00827492"/>
    <w:rsid w:val="00834072"/>
    <w:rsid w:val="008427DE"/>
    <w:rsid w:val="00850892"/>
    <w:rsid w:val="0085384A"/>
    <w:rsid w:val="00854FD6"/>
    <w:rsid w:val="00876597"/>
    <w:rsid w:val="008B32E1"/>
    <w:rsid w:val="008C316A"/>
    <w:rsid w:val="008D3295"/>
    <w:rsid w:val="008E09BD"/>
    <w:rsid w:val="008E283A"/>
    <w:rsid w:val="008F1EB3"/>
    <w:rsid w:val="008F4E82"/>
    <w:rsid w:val="00903F35"/>
    <w:rsid w:val="009310A2"/>
    <w:rsid w:val="00972BA6"/>
    <w:rsid w:val="00992871"/>
    <w:rsid w:val="00993C75"/>
    <w:rsid w:val="009A39DD"/>
    <w:rsid w:val="009C7ACD"/>
    <w:rsid w:val="009E6158"/>
    <w:rsid w:val="009E6BD4"/>
    <w:rsid w:val="00A05008"/>
    <w:rsid w:val="00A07F99"/>
    <w:rsid w:val="00A10359"/>
    <w:rsid w:val="00A22ED9"/>
    <w:rsid w:val="00A24A3A"/>
    <w:rsid w:val="00A40B1B"/>
    <w:rsid w:val="00A44B3A"/>
    <w:rsid w:val="00A5068D"/>
    <w:rsid w:val="00A75A81"/>
    <w:rsid w:val="00A858D6"/>
    <w:rsid w:val="00A91233"/>
    <w:rsid w:val="00AD1587"/>
    <w:rsid w:val="00AF712D"/>
    <w:rsid w:val="00B07D4D"/>
    <w:rsid w:val="00B11509"/>
    <w:rsid w:val="00B157D7"/>
    <w:rsid w:val="00B30ADF"/>
    <w:rsid w:val="00B4030B"/>
    <w:rsid w:val="00B52CB1"/>
    <w:rsid w:val="00B54E6A"/>
    <w:rsid w:val="00B649F0"/>
    <w:rsid w:val="00B70888"/>
    <w:rsid w:val="00B81890"/>
    <w:rsid w:val="00BB2CE5"/>
    <w:rsid w:val="00BC502A"/>
    <w:rsid w:val="00BF2029"/>
    <w:rsid w:val="00BF220A"/>
    <w:rsid w:val="00C018A4"/>
    <w:rsid w:val="00C35E87"/>
    <w:rsid w:val="00C43B29"/>
    <w:rsid w:val="00C54E32"/>
    <w:rsid w:val="00C65922"/>
    <w:rsid w:val="00C72D49"/>
    <w:rsid w:val="00C80E33"/>
    <w:rsid w:val="00C8430E"/>
    <w:rsid w:val="00CC5209"/>
    <w:rsid w:val="00CD139A"/>
    <w:rsid w:val="00CE7A30"/>
    <w:rsid w:val="00CF4004"/>
    <w:rsid w:val="00D045B7"/>
    <w:rsid w:val="00D10EE9"/>
    <w:rsid w:val="00D148CD"/>
    <w:rsid w:val="00D169F0"/>
    <w:rsid w:val="00D23BC0"/>
    <w:rsid w:val="00D2585A"/>
    <w:rsid w:val="00D400C7"/>
    <w:rsid w:val="00D40ADF"/>
    <w:rsid w:val="00D4557D"/>
    <w:rsid w:val="00D4663E"/>
    <w:rsid w:val="00D5471E"/>
    <w:rsid w:val="00D70346"/>
    <w:rsid w:val="00D93088"/>
    <w:rsid w:val="00DB127A"/>
    <w:rsid w:val="00DC0C1E"/>
    <w:rsid w:val="00DC0DEB"/>
    <w:rsid w:val="00DC6247"/>
    <w:rsid w:val="00DF0BE3"/>
    <w:rsid w:val="00E16C1E"/>
    <w:rsid w:val="00E20480"/>
    <w:rsid w:val="00E222AB"/>
    <w:rsid w:val="00E31B07"/>
    <w:rsid w:val="00E405D4"/>
    <w:rsid w:val="00E4305B"/>
    <w:rsid w:val="00E64B3A"/>
    <w:rsid w:val="00E714CA"/>
    <w:rsid w:val="00E81182"/>
    <w:rsid w:val="00E92DC2"/>
    <w:rsid w:val="00ED76BA"/>
    <w:rsid w:val="00EE6B75"/>
    <w:rsid w:val="00EF1F9B"/>
    <w:rsid w:val="00F05BF3"/>
    <w:rsid w:val="00F20C4F"/>
    <w:rsid w:val="00F23DFC"/>
    <w:rsid w:val="00F26B63"/>
    <w:rsid w:val="00F35690"/>
    <w:rsid w:val="00F5745F"/>
    <w:rsid w:val="00F711EA"/>
    <w:rsid w:val="00F73528"/>
    <w:rsid w:val="00F956CC"/>
    <w:rsid w:val="00FA2A07"/>
    <w:rsid w:val="00FB1C15"/>
    <w:rsid w:val="00FC1540"/>
    <w:rsid w:val="00FE1C80"/>
    <w:rsid w:val="00FE5A46"/>
    <w:rsid w:val="00FF03C5"/>
    <w:rsid w:val="00FF2D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customStyle="1" w:styleId="consplusnormal0">
    <w:name w:val="consplusnormal"/>
    <w:basedOn w:val="Normal"/>
    <w:rsid w:val="00CF4004"/>
    <w:pPr>
      <w:spacing w:before="100" w:beforeAutospacing="1" w:after="100" w:afterAutospacing="1"/>
    </w:pPr>
    <w:rPr>
      <w:sz w:val="24"/>
      <w:szCs w:val="24"/>
    </w:rPr>
  </w:style>
  <w:style w:type="paragraph" w:styleId="NormalWeb">
    <w:name w:val="Normal (Web)"/>
    <w:basedOn w:val="Normal"/>
    <w:rsid w:val="00A44B3A"/>
    <w:pPr>
      <w:spacing w:before="100" w:beforeAutospacing="1" w:after="100" w:afterAutospacing="1"/>
    </w:pPr>
    <w:rPr>
      <w:sz w:val="24"/>
      <w:szCs w:val="24"/>
    </w:rPr>
  </w:style>
  <w:style w:type="character" w:customStyle="1" w:styleId="a2">
    <w:name w:val="Гипертекстовая ссылка"/>
    <w:basedOn w:val="DefaultParagraphFont"/>
    <w:rsid w:val="00F20C4F"/>
    <w:rPr>
      <w:b/>
      <w:bCs/>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A3ADA5D65D51F49DBD3EEC168CE3FDEC8A81A069802C390F3FEAEAAF14B12CCCAC7DB07BD04BD47F6615778869879A2282AD320FAD4B4ACK2uAM" TargetMode="External" /><Relationship Id="rId11" Type="http://schemas.openxmlformats.org/officeDocument/2006/relationships/hyperlink" Target="consultantplus://offline/ref=875435E982D381EFEB87BD8EF952BAF49C53C948369381341BD5AAE9D5FC3EE7D369EF16A3F5C9F54FC24F9201AC0CBB08CEF035A60CBBC6f4zBM" TargetMode="External" /><Relationship Id="rId12" Type="http://schemas.openxmlformats.org/officeDocument/2006/relationships/hyperlink" Target="consultantplus://offline/ref=875435E982D381EFEB87BD8EF952BAF49C53C94C309381341BD5AAE9D5FC3EE7D369EF16A3F4C8FC4FC24F9201AC0CBB08CEF035A60CBBC6f4zBM" TargetMode="External" /><Relationship Id="rId13" Type="http://schemas.openxmlformats.org/officeDocument/2006/relationships/hyperlink" Target="consultantplus://offline/ref=20A966CF2A27849BD8F14CDD1A5E055AEBB9A2702D2FBB96BCA58294B246BAC3EF9EF74B850881C96CF1EC9DCB7791EBBA554CBB897D4E63rEA0N" TargetMode="External" /><Relationship Id="rId14" Type="http://schemas.openxmlformats.org/officeDocument/2006/relationships/hyperlink" Target="consultantplus://offline/ref=B4F414E9E2716FC1EADE0F3C6D05190A77A1C455A6F32002C7636FA7085F0D1C9D0D6B7C581C1A55D5CD77E20F9CBCD6741DBA4C6268DB18YCE5N" TargetMode="External" /><Relationship Id="rId15" Type="http://schemas.openxmlformats.org/officeDocument/2006/relationships/hyperlink" Target="consultantplus://offline/ref=153CF181689200BDCB00D156F3A244E0FFA399D5083B961200C6C3CC9BCAD5040EE7A908F9B4F49400FCF0FCC982F8366C9B39477D20F4A8uA1EN" TargetMode="External" /><Relationship Id="rId16" Type="http://schemas.openxmlformats.org/officeDocument/2006/relationships/hyperlink" Target="consultantplus://offline/main?base=LAW;n=115672;fld=134;dst=102280"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64072.200001" TargetMode="External" /><Relationship Id="rId6" Type="http://schemas.openxmlformats.org/officeDocument/2006/relationships/hyperlink" Target="garantF1://10064072.2301" TargetMode="External" /><Relationship Id="rId7" Type="http://schemas.openxmlformats.org/officeDocument/2006/relationships/hyperlink" Target="consultantplus://offline/ref=D34997964141F761840370EE4EC6F2FA82E823B8EAD44F4DF485789E8EE25B5881D4FBC7AB15A6EF97CF3210A3X0O4M" TargetMode="External" /><Relationship Id="rId8" Type="http://schemas.openxmlformats.org/officeDocument/2006/relationships/hyperlink" Target="consultantplus://offline/ref=BA3ADA5D65D51F49DBD3EEC168CE3FDEC9A117009308C390F3FEAEAAF14B12CCCAC7DB07BD04BD40F7615778869879A2282AD320FAD4B4ACK2uAM" TargetMode="External" /><Relationship Id="rId9" Type="http://schemas.openxmlformats.org/officeDocument/2006/relationships/hyperlink" Target="consultantplus://offline/ref=BA3ADA5D65D51F49DBD3EEC168CE3FDEC8A81A069802C390F3FEAEAAF14B12CCCAC7DB07BD04BD47F1615778869879A2282AD320FAD4B4ACK2uA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46689-65ED-4498-9AAB-8F750126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