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6F1" w:rsidRPr="00F42822" w:rsidP="00A67194">
      <w:pPr>
        <w:pStyle w:val="Title"/>
        <w:ind w:firstLine="709"/>
        <w:jc w:val="right"/>
        <w:rPr>
          <w:b/>
          <w:sz w:val="27"/>
          <w:szCs w:val="27"/>
        </w:rPr>
      </w:pPr>
      <w:r w:rsidRPr="00F42822">
        <w:rPr>
          <w:b/>
          <w:sz w:val="27"/>
          <w:szCs w:val="27"/>
        </w:rPr>
        <w:t>Дело № 5-</w:t>
      </w:r>
      <w:r w:rsidRPr="00F42822" w:rsidR="00CB7B14">
        <w:rPr>
          <w:b/>
          <w:sz w:val="27"/>
          <w:szCs w:val="27"/>
        </w:rPr>
        <w:t>10</w:t>
      </w:r>
      <w:r w:rsidRPr="00F42822">
        <w:rPr>
          <w:b/>
          <w:sz w:val="27"/>
          <w:szCs w:val="27"/>
        </w:rPr>
        <w:t>-</w:t>
      </w:r>
      <w:r w:rsidRPr="00F42822" w:rsidR="00AF6261">
        <w:rPr>
          <w:b/>
          <w:sz w:val="27"/>
          <w:szCs w:val="27"/>
        </w:rPr>
        <w:t>156</w:t>
      </w:r>
      <w:r w:rsidRPr="00F42822">
        <w:rPr>
          <w:b/>
          <w:sz w:val="27"/>
          <w:szCs w:val="27"/>
        </w:rPr>
        <w:t>/202</w:t>
      </w:r>
      <w:r w:rsidRPr="00F42822" w:rsidR="00AF6261">
        <w:rPr>
          <w:b/>
          <w:sz w:val="27"/>
          <w:szCs w:val="27"/>
        </w:rPr>
        <w:t>4</w:t>
      </w:r>
    </w:p>
    <w:p w:rsidR="007736F1" w:rsidRPr="00F42822" w:rsidP="00A67194">
      <w:pPr>
        <w:pStyle w:val="Title"/>
        <w:ind w:firstLine="709"/>
        <w:jc w:val="right"/>
        <w:rPr>
          <w:b/>
          <w:sz w:val="27"/>
          <w:szCs w:val="27"/>
        </w:rPr>
      </w:pPr>
      <w:r w:rsidRPr="00F42822">
        <w:rPr>
          <w:b/>
          <w:sz w:val="27"/>
          <w:szCs w:val="27"/>
        </w:rPr>
        <w:t>(05-0</w:t>
      </w:r>
      <w:r w:rsidRPr="00F42822" w:rsidR="00AF6261">
        <w:rPr>
          <w:b/>
          <w:sz w:val="27"/>
          <w:szCs w:val="27"/>
        </w:rPr>
        <w:t>156</w:t>
      </w:r>
      <w:r w:rsidRPr="00F42822">
        <w:rPr>
          <w:b/>
          <w:sz w:val="27"/>
          <w:szCs w:val="27"/>
        </w:rPr>
        <w:t>/</w:t>
      </w:r>
      <w:r w:rsidRPr="00F42822" w:rsidR="00CB7B14">
        <w:rPr>
          <w:b/>
          <w:sz w:val="27"/>
          <w:szCs w:val="27"/>
        </w:rPr>
        <w:t>10</w:t>
      </w:r>
      <w:r w:rsidRPr="00F42822">
        <w:rPr>
          <w:b/>
          <w:sz w:val="27"/>
          <w:szCs w:val="27"/>
        </w:rPr>
        <w:t>/</w:t>
      </w:r>
      <w:r w:rsidRPr="00F42822" w:rsidR="00CB7B14">
        <w:rPr>
          <w:b/>
          <w:sz w:val="27"/>
          <w:szCs w:val="27"/>
        </w:rPr>
        <w:t>20</w:t>
      </w:r>
      <w:r w:rsidRPr="00F42822">
        <w:rPr>
          <w:b/>
          <w:sz w:val="27"/>
          <w:szCs w:val="27"/>
        </w:rPr>
        <w:t>2</w:t>
      </w:r>
      <w:r w:rsidRPr="00F42822" w:rsidR="00AF6261">
        <w:rPr>
          <w:b/>
          <w:sz w:val="27"/>
          <w:szCs w:val="27"/>
        </w:rPr>
        <w:t>4</w:t>
      </w:r>
      <w:r w:rsidRPr="00F42822">
        <w:rPr>
          <w:b/>
          <w:sz w:val="27"/>
          <w:szCs w:val="27"/>
        </w:rPr>
        <w:t>)</w:t>
      </w:r>
    </w:p>
    <w:p w:rsidR="007736F1" w:rsidRPr="00F42822" w:rsidP="00A67194">
      <w:pPr>
        <w:pStyle w:val="Title"/>
        <w:ind w:firstLine="709"/>
        <w:rPr>
          <w:b/>
          <w:color w:val="000000"/>
          <w:sz w:val="27"/>
          <w:szCs w:val="27"/>
        </w:rPr>
      </w:pPr>
      <w:r w:rsidRPr="00F42822">
        <w:rPr>
          <w:b/>
          <w:color w:val="000000"/>
          <w:sz w:val="27"/>
          <w:szCs w:val="27"/>
        </w:rPr>
        <w:t>П</w:t>
      </w:r>
      <w:r w:rsidRPr="00F42822">
        <w:rPr>
          <w:b/>
          <w:color w:val="000000"/>
          <w:sz w:val="27"/>
          <w:szCs w:val="27"/>
        </w:rPr>
        <w:t xml:space="preserve"> О С Т А Н О В Л Е Н И Е</w:t>
      </w:r>
    </w:p>
    <w:p w:rsidR="004C1A32" w:rsidRPr="00F42822" w:rsidP="00A6719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736F1" w:rsidRPr="00F42822" w:rsidP="00A6719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42822">
        <w:rPr>
          <w:rFonts w:ascii="Times New Roman" w:hAnsi="Times New Roman" w:cs="Times New Roman"/>
          <w:color w:val="000000"/>
          <w:sz w:val="27"/>
          <w:szCs w:val="27"/>
        </w:rPr>
        <w:t>13</w:t>
      </w:r>
      <w:r w:rsidRPr="00F42822" w:rsidR="0043059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2822">
        <w:rPr>
          <w:rFonts w:ascii="Times New Roman" w:hAnsi="Times New Roman" w:cs="Times New Roman"/>
          <w:color w:val="000000"/>
          <w:sz w:val="27"/>
          <w:szCs w:val="27"/>
        </w:rPr>
        <w:t xml:space="preserve">августа </w:t>
      </w:r>
      <w:r w:rsidRPr="00F42822" w:rsidR="00F414D4">
        <w:rPr>
          <w:rFonts w:ascii="Times New Roman" w:hAnsi="Times New Roman" w:cs="Times New Roman"/>
          <w:color w:val="000000"/>
          <w:sz w:val="27"/>
          <w:szCs w:val="27"/>
        </w:rPr>
        <w:t>202</w:t>
      </w:r>
      <w:r w:rsidRPr="00F42822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F42822">
        <w:rPr>
          <w:rFonts w:ascii="Times New Roman" w:hAnsi="Times New Roman" w:cs="Times New Roman"/>
          <w:color w:val="000000"/>
          <w:sz w:val="27"/>
          <w:szCs w:val="27"/>
        </w:rPr>
        <w:t xml:space="preserve"> года  </w:t>
      </w:r>
      <w:r w:rsidRPr="00F4282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4282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4282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4282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4282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42822">
        <w:rPr>
          <w:rFonts w:ascii="Times New Roman" w:hAnsi="Times New Roman" w:cs="Times New Roman"/>
          <w:color w:val="000000"/>
          <w:sz w:val="27"/>
          <w:szCs w:val="27"/>
        </w:rPr>
        <w:tab/>
        <w:t>г. Симферополь</w:t>
      </w:r>
    </w:p>
    <w:p w:rsidR="007736F1" w:rsidRPr="00F42822" w:rsidP="00A6719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B7B14" w:rsidRPr="00F42822" w:rsidP="00A6719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42822">
        <w:rPr>
          <w:rFonts w:ascii="Times New Roman" w:hAnsi="Times New Roman" w:cs="Times New Roman"/>
          <w:sz w:val="27"/>
          <w:szCs w:val="27"/>
        </w:rPr>
        <w:t>М</w:t>
      </w:r>
      <w:r w:rsidRPr="00F42822" w:rsidR="0091265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10 Киевского судебного района города Симферополь Москаленко Сергей Анатольевич (г. Симферополь, </w:t>
      </w:r>
      <w:r w:rsidRPr="00F42822" w:rsidR="00E76528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F42822" w:rsidR="00912657">
        <w:rPr>
          <w:rFonts w:ascii="Times New Roman" w:hAnsi="Times New Roman" w:cs="Times New Roman"/>
          <w:sz w:val="27"/>
          <w:szCs w:val="27"/>
        </w:rPr>
        <w:t>ул. Киевская, д.55/2)</w:t>
      </w:r>
      <w:r w:rsidRPr="00F42822" w:rsidR="007736F1">
        <w:rPr>
          <w:rFonts w:ascii="Times New Roman" w:hAnsi="Times New Roman" w:cs="Times New Roman"/>
          <w:sz w:val="27"/>
          <w:szCs w:val="27"/>
        </w:rPr>
        <w:t xml:space="preserve">, рассмотрев </w:t>
      </w:r>
      <w:r w:rsidRPr="00F42822" w:rsidR="000A650D">
        <w:rPr>
          <w:rFonts w:ascii="Times New Roman" w:hAnsi="Times New Roman" w:cs="Times New Roman"/>
          <w:sz w:val="27"/>
          <w:szCs w:val="27"/>
        </w:rPr>
        <w:t xml:space="preserve">с участием </w:t>
      </w:r>
      <w:r w:rsidRPr="00F42822" w:rsidR="00AF6261">
        <w:rPr>
          <w:rFonts w:ascii="Times New Roman" w:hAnsi="Times New Roman" w:cs="Times New Roman"/>
          <w:sz w:val="27"/>
          <w:szCs w:val="27"/>
        </w:rPr>
        <w:t xml:space="preserve">защитника </w:t>
      </w:r>
      <w:r w:rsidRPr="00F42822" w:rsidR="000A650D">
        <w:rPr>
          <w:rFonts w:ascii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 – </w:t>
      </w:r>
      <w:r w:rsidRPr="00F42822" w:rsidR="00AF6261">
        <w:rPr>
          <w:rFonts w:ascii="Times New Roman" w:hAnsi="Times New Roman" w:cs="Times New Roman"/>
          <w:sz w:val="27"/>
          <w:szCs w:val="27"/>
        </w:rPr>
        <w:t xml:space="preserve">адвоката </w:t>
      </w:r>
      <w:r w:rsidR="001E46C4">
        <w:rPr>
          <w:rFonts w:ascii="Times New Roman" w:hAnsi="Times New Roman" w:cs="Times New Roman"/>
          <w:sz w:val="27"/>
          <w:szCs w:val="27"/>
        </w:rPr>
        <w:t>…</w:t>
      </w:r>
      <w:r w:rsidRPr="00F42822" w:rsidR="00AF6261">
        <w:rPr>
          <w:rFonts w:ascii="Times New Roman" w:hAnsi="Times New Roman" w:cs="Times New Roman"/>
          <w:sz w:val="27"/>
          <w:szCs w:val="27"/>
        </w:rPr>
        <w:t xml:space="preserve">., </w:t>
      </w:r>
      <w:r w:rsidRPr="00F42822" w:rsidR="007736F1">
        <w:rPr>
          <w:rFonts w:ascii="Times New Roman" w:hAnsi="Times New Roman" w:cs="Times New Roman"/>
          <w:color w:val="000000"/>
          <w:sz w:val="27"/>
          <w:szCs w:val="27"/>
        </w:rPr>
        <w:t>дело об административном правонарушении</w:t>
      </w:r>
      <w:r w:rsidRPr="00F42822" w:rsidR="007736F1">
        <w:rPr>
          <w:rFonts w:ascii="Times New Roman" w:hAnsi="Times New Roman" w:cs="Times New Roman"/>
          <w:sz w:val="27"/>
          <w:szCs w:val="27"/>
        </w:rPr>
        <w:t xml:space="preserve">, предусмотренном </w:t>
      </w:r>
      <w:r w:rsidRPr="00F42822" w:rsidR="00430595">
        <w:rPr>
          <w:rFonts w:ascii="Times New Roman" w:hAnsi="Times New Roman" w:cs="Times New Roman"/>
          <w:sz w:val="27"/>
          <w:szCs w:val="27"/>
        </w:rPr>
        <w:t xml:space="preserve">ч. 3 </w:t>
      </w:r>
      <w:r w:rsidRPr="00F42822" w:rsidR="007736F1">
        <w:rPr>
          <w:rFonts w:ascii="Times New Roman" w:hAnsi="Times New Roman" w:cs="Times New Roman"/>
          <w:color w:val="000000"/>
          <w:sz w:val="27"/>
          <w:szCs w:val="27"/>
        </w:rPr>
        <w:t>ст. 14.</w:t>
      </w:r>
      <w:r w:rsidRPr="00F42822" w:rsidR="00430595">
        <w:rPr>
          <w:rFonts w:ascii="Times New Roman" w:hAnsi="Times New Roman" w:cs="Times New Roman"/>
          <w:color w:val="000000"/>
          <w:sz w:val="27"/>
          <w:szCs w:val="27"/>
        </w:rPr>
        <w:t>16</w:t>
      </w:r>
      <w:r w:rsidRPr="00F42822" w:rsidR="007736F1">
        <w:rPr>
          <w:rFonts w:ascii="Times New Roman" w:hAnsi="Times New Roman" w:cs="Times New Roman"/>
          <w:color w:val="000000"/>
          <w:sz w:val="27"/>
          <w:szCs w:val="27"/>
        </w:rPr>
        <w:t xml:space="preserve"> Кодекса Российской Федерации об административных правонарушениях (далее - КоАП РФ)</w:t>
      </w:r>
      <w:r w:rsidRPr="00F42822" w:rsidR="00AB5FE4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42822" w:rsidR="007736F1">
        <w:rPr>
          <w:rFonts w:ascii="Times New Roman" w:hAnsi="Times New Roman" w:cs="Times New Roman"/>
          <w:color w:val="000000"/>
          <w:sz w:val="27"/>
          <w:szCs w:val="27"/>
        </w:rPr>
        <w:t xml:space="preserve"> в отношении</w:t>
      </w:r>
      <w:r w:rsidRPr="00F42822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</w:p>
    <w:p w:rsidR="002D0D6F" w:rsidRPr="00F42822" w:rsidP="00AF6261">
      <w:pPr>
        <w:tabs>
          <w:tab w:val="left" w:pos="-1560"/>
        </w:tabs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42822">
        <w:rPr>
          <w:rFonts w:ascii="Times New Roman" w:hAnsi="Times New Roman" w:cs="Times New Roman"/>
          <w:b/>
          <w:color w:val="000000"/>
          <w:sz w:val="27"/>
          <w:szCs w:val="27"/>
        </w:rPr>
        <w:tab/>
      </w:r>
      <w:r w:rsidRPr="00F42822" w:rsidR="00AF6261">
        <w:rPr>
          <w:rFonts w:ascii="Times New Roman" w:hAnsi="Times New Roman" w:cs="Times New Roman"/>
          <w:b/>
          <w:color w:val="000000"/>
          <w:sz w:val="27"/>
          <w:szCs w:val="27"/>
        </w:rPr>
        <w:t>Общества с ограниченной ответственностью «Аквамарин»</w:t>
      </w:r>
      <w:r w:rsidRPr="00F4282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, </w:t>
      </w:r>
      <w:r w:rsidRPr="00F42822" w:rsidR="00AF6261">
        <w:rPr>
          <w:rFonts w:ascii="Times New Roman" w:hAnsi="Times New Roman" w:cs="Times New Roman"/>
          <w:color w:val="000000"/>
          <w:sz w:val="27"/>
          <w:szCs w:val="27"/>
        </w:rPr>
        <w:t xml:space="preserve">место нахождения (адрес) юридического лица: </w:t>
      </w:r>
      <w:r w:rsidR="001E46C4">
        <w:rPr>
          <w:rFonts w:ascii="Times New Roman" w:hAnsi="Times New Roman" w:cs="Times New Roman"/>
          <w:color w:val="000000"/>
          <w:sz w:val="27"/>
          <w:szCs w:val="27"/>
        </w:rPr>
        <w:t>…</w:t>
      </w:r>
      <w:r w:rsidRPr="00F42822" w:rsidR="00AF6261">
        <w:rPr>
          <w:rFonts w:ascii="Times New Roman" w:hAnsi="Times New Roman" w:cs="Times New Roman"/>
          <w:color w:val="000000"/>
          <w:sz w:val="27"/>
          <w:szCs w:val="27"/>
        </w:rPr>
        <w:t xml:space="preserve">, ОГРН: </w:t>
      </w:r>
      <w:r w:rsidR="001E46C4">
        <w:rPr>
          <w:rFonts w:ascii="Times New Roman" w:hAnsi="Times New Roman" w:cs="Times New Roman"/>
          <w:color w:val="000000"/>
          <w:sz w:val="27"/>
          <w:szCs w:val="27"/>
        </w:rPr>
        <w:t>…</w:t>
      </w:r>
      <w:r w:rsidRPr="00F42822" w:rsidR="00AF6261">
        <w:rPr>
          <w:rFonts w:ascii="Times New Roman" w:hAnsi="Times New Roman" w:cs="Times New Roman"/>
          <w:color w:val="000000"/>
          <w:sz w:val="27"/>
          <w:szCs w:val="27"/>
        </w:rPr>
        <w:t xml:space="preserve">, ИНН </w:t>
      </w:r>
      <w:r w:rsidR="001E46C4">
        <w:rPr>
          <w:rFonts w:ascii="Times New Roman" w:hAnsi="Times New Roman" w:cs="Times New Roman"/>
          <w:color w:val="000000"/>
          <w:sz w:val="27"/>
          <w:szCs w:val="27"/>
        </w:rPr>
        <w:t>…</w:t>
      </w:r>
      <w:r w:rsidRPr="00F42822" w:rsidR="00AF6261">
        <w:rPr>
          <w:rFonts w:ascii="Times New Roman" w:hAnsi="Times New Roman" w:cs="Times New Roman"/>
          <w:color w:val="000000"/>
          <w:sz w:val="27"/>
          <w:szCs w:val="27"/>
        </w:rPr>
        <w:t xml:space="preserve">, дата государственной регистрации </w:t>
      </w:r>
      <w:r w:rsidR="001E46C4">
        <w:rPr>
          <w:rFonts w:ascii="Times New Roman" w:hAnsi="Times New Roman" w:cs="Times New Roman"/>
          <w:color w:val="000000"/>
          <w:sz w:val="27"/>
          <w:szCs w:val="27"/>
        </w:rPr>
        <w:t>…</w:t>
      </w:r>
      <w:r w:rsidRPr="00F42822" w:rsidR="006C6B9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2822" w:rsidR="006C6B9B">
        <w:rPr>
          <w:rFonts w:ascii="Times New Roman" w:hAnsi="Times New Roman" w:cs="Times New Roman"/>
          <w:color w:val="000000"/>
          <w:sz w:val="27"/>
          <w:szCs w:val="27"/>
        </w:rPr>
        <w:t>г</w:t>
      </w:r>
      <w:r w:rsidRPr="00F42822" w:rsidR="006C6B9B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F42822" w:rsidR="00366392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428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3613D5" w:rsidRPr="00F42822" w:rsidP="00366392">
      <w:pPr>
        <w:tabs>
          <w:tab w:val="left" w:pos="-1560"/>
        </w:tabs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B7B14" w:rsidRPr="00F42822" w:rsidP="00430595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7"/>
          <w:szCs w:val="27"/>
        </w:rPr>
      </w:pPr>
      <w:r w:rsidRPr="00F42822">
        <w:rPr>
          <w:b/>
          <w:bCs/>
          <w:sz w:val="27"/>
          <w:szCs w:val="27"/>
        </w:rPr>
        <w:t>УСТАНОВИЛ:</w:t>
      </w:r>
    </w:p>
    <w:p w:rsidR="00430595" w:rsidRPr="00F42822" w:rsidP="00430595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7"/>
          <w:szCs w:val="27"/>
        </w:rPr>
      </w:pPr>
    </w:p>
    <w:p w:rsidR="00430595" w:rsidRPr="00F42822" w:rsidP="005B4826">
      <w:pPr>
        <w:pStyle w:val="NormalWeb"/>
        <w:spacing w:before="0" w:beforeAutospacing="0" w:after="0" w:afterAutospacing="0"/>
        <w:ind w:firstLine="709"/>
        <w:jc w:val="both"/>
        <w:rPr>
          <w:rFonts w:eastAsiaTheme="minorEastAsia"/>
          <w:sz w:val="27"/>
          <w:szCs w:val="27"/>
        </w:rPr>
      </w:pPr>
      <w:r w:rsidRPr="00F42822">
        <w:rPr>
          <w:rFonts w:eastAsiaTheme="minorEastAsia"/>
          <w:sz w:val="27"/>
          <w:szCs w:val="27"/>
        </w:rPr>
        <w:t>04.04.2024 г. в 08 часов 37 минут, ООО «</w:t>
      </w:r>
      <w:r w:rsidR="001E46C4">
        <w:rPr>
          <w:rFonts w:eastAsiaTheme="minorEastAsia"/>
          <w:sz w:val="27"/>
          <w:szCs w:val="27"/>
        </w:rPr>
        <w:t>…</w:t>
      </w:r>
      <w:r w:rsidRPr="00F42822">
        <w:rPr>
          <w:rFonts w:eastAsiaTheme="minorEastAsia"/>
          <w:sz w:val="27"/>
          <w:szCs w:val="27"/>
        </w:rPr>
        <w:t xml:space="preserve">» ИНН: </w:t>
      </w:r>
      <w:r w:rsidR="001E46C4">
        <w:rPr>
          <w:rFonts w:eastAsiaTheme="minorEastAsia"/>
          <w:sz w:val="27"/>
          <w:szCs w:val="27"/>
        </w:rPr>
        <w:t>…</w:t>
      </w:r>
      <w:r w:rsidRPr="00F42822" w:rsidR="002E57DC">
        <w:rPr>
          <w:rFonts w:eastAsiaTheme="minorEastAsia"/>
          <w:sz w:val="27"/>
          <w:szCs w:val="27"/>
        </w:rPr>
        <w:t xml:space="preserve">, </w:t>
      </w:r>
      <w:r w:rsidRPr="00F42822">
        <w:rPr>
          <w:rFonts w:eastAsiaTheme="minorEastAsia"/>
          <w:sz w:val="27"/>
          <w:szCs w:val="27"/>
        </w:rPr>
        <w:t xml:space="preserve">осуществляя розничную продажу алкогольной продукции при оказании услуг общественного питания в объекте общественного питания, расположенном по адресу: </w:t>
      </w:r>
      <w:r w:rsidR="001E46C4">
        <w:rPr>
          <w:rFonts w:eastAsiaTheme="minorEastAsia"/>
          <w:sz w:val="27"/>
          <w:szCs w:val="27"/>
        </w:rPr>
        <w:t>…</w:t>
      </w:r>
      <w:r w:rsidRPr="00F42822">
        <w:rPr>
          <w:rFonts w:eastAsiaTheme="minorEastAsia"/>
          <w:sz w:val="27"/>
          <w:szCs w:val="27"/>
        </w:rPr>
        <w:t xml:space="preserve"> на основании лицензии </w:t>
      </w:r>
      <w:r w:rsidR="00FE3D7C">
        <w:rPr>
          <w:rFonts w:eastAsiaTheme="minorEastAsia"/>
          <w:sz w:val="27"/>
          <w:szCs w:val="27"/>
        </w:rPr>
        <w:t xml:space="preserve"> </w:t>
      </w:r>
      <w:r w:rsidRPr="00F42822">
        <w:rPr>
          <w:rFonts w:eastAsiaTheme="minorEastAsia"/>
          <w:sz w:val="27"/>
          <w:szCs w:val="27"/>
        </w:rPr>
        <w:t xml:space="preserve">№ </w:t>
      </w:r>
      <w:r w:rsidR="001E46C4">
        <w:rPr>
          <w:rFonts w:eastAsiaTheme="minorEastAsia"/>
          <w:sz w:val="27"/>
          <w:szCs w:val="27"/>
        </w:rPr>
        <w:t>…</w:t>
      </w:r>
      <w:r w:rsidRPr="00F42822">
        <w:rPr>
          <w:rFonts w:eastAsiaTheme="minorEastAsia"/>
          <w:sz w:val="27"/>
          <w:szCs w:val="27"/>
        </w:rPr>
        <w:t>, сроком действия с 09.08.2018 г. по 08.08.2026 г., осуществило продажу алкогольной продукции на вынос, не обеспечив потребление (распитие) алкогольной продукции в объекте общественного питания, тем самым нарушив абзац 2 пункта 7</w:t>
      </w:r>
      <w:r w:rsidRPr="00F42822">
        <w:rPr>
          <w:rFonts w:eastAsiaTheme="minorEastAsia"/>
          <w:sz w:val="27"/>
          <w:szCs w:val="27"/>
        </w:rPr>
        <w:t xml:space="preserve"> статьи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F42822" w:rsidR="00E720DA">
        <w:rPr>
          <w:rFonts w:eastAsiaTheme="minorEastAsia"/>
          <w:sz w:val="27"/>
          <w:szCs w:val="27"/>
        </w:rPr>
        <w:t xml:space="preserve">, </w:t>
      </w:r>
      <w:r w:rsidRPr="00F42822" w:rsidR="005D05A6">
        <w:rPr>
          <w:rFonts w:eastAsiaTheme="minorEastAsia"/>
          <w:sz w:val="27"/>
          <w:szCs w:val="27"/>
        </w:rPr>
        <w:t>чем совершил</w:t>
      </w:r>
      <w:r w:rsidRPr="00F42822" w:rsidR="00E720DA">
        <w:rPr>
          <w:rFonts w:eastAsiaTheme="minorEastAsia"/>
          <w:sz w:val="27"/>
          <w:szCs w:val="27"/>
        </w:rPr>
        <w:t>о</w:t>
      </w:r>
      <w:r w:rsidRPr="00F42822" w:rsidR="005D05A6">
        <w:rPr>
          <w:rFonts w:eastAsiaTheme="minorEastAsia"/>
          <w:sz w:val="27"/>
          <w:szCs w:val="27"/>
        </w:rPr>
        <w:t xml:space="preserve"> административное правонарушение, предусмотренное  ст. ч. 3 ст. 14.16 КоАП РФ</w:t>
      </w:r>
      <w:r w:rsidRPr="00F42822">
        <w:rPr>
          <w:rFonts w:eastAsiaTheme="minorEastAsia"/>
          <w:sz w:val="27"/>
          <w:szCs w:val="27"/>
        </w:rPr>
        <w:t>.</w:t>
      </w:r>
    </w:p>
    <w:p w:rsidR="00E720DA" w:rsidRPr="00F42822" w:rsidP="00430595">
      <w:pPr>
        <w:pStyle w:val="NormalWeb"/>
        <w:spacing w:before="0" w:beforeAutospacing="0" w:after="0" w:afterAutospacing="0"/>
        <w:ind w:firstLine="709"/>
        <w:jc w:val="both"/>
        <w:rPr>
          <w:rFonts w:eastAsiaTheme="minorEastAsia"/>
          <w:sz w:val="27"/>
          <w:szCs w:val="27"/>
        </w:rPr>
      </w:pPr>
      <w:r w:rsidRPr="00F42822">
        <w:rPr>
          <w:rFonts w:eastAsiaTheme="minorEastAsia"/>
          <w:sz w:val="27"/>
          <w:szCs w:val="27"/>
        </w:rPr>
        <w:t xml:space="preserve">Защитник ООО «Аквамарин» в судебном заседании вину не признал, просил прекратить </w:t>
      </w:r>
      <w:r w:rsidRPr="00F42822">
        <w:rPr>
          <w:rFonts w:eastAsiaTheme="minorEastAsia"/>
          <w:sz w:val="27"/>
          <w:szCs w:val="27"/>
        </w:rPr>
        <w:t>производство</w:t>
      </w:r>
      <w:r w:rsidRPr="00F42822">
        <w:rPr>
          <w:rFonts w:eastAsiaTheme="minorEastAsia"/>
          <w:sz w:val="27"/>
          <w:szCs w:val="27"/>
        </w:rPr>
        <w:t xml:space="preserve"> по делу указав, что обществом приняты все предусмотренные меры для недопущения административного правонарушения. В частности, бармену-кассиру </w:t>
      </w:r>
      <w:r w:rsidR="001E46C4">
        <w:rPr>
          <w:rFonts w:eastAsiaTheme="minorEastAsia"/>
          <w:sz w:val="27"/>
          <w:szCs w:val="27"/>
        </w:rPr>
        <w:t>…</w:t>
      </w:r>
      <w:r w:rsidRPr="00F42822">
        <w:rPr>
          <w:rFonts w:eastAsiaTheme="minorEastAsia"/>
          <w:sz w:val="27"/>
          <w:szCs w:val="27"/>
        </w:rPr>
        <w:t xml:space="preserve">., которая осуществила продажу алкогольной продукции, при приеме на работу под подпись были разъяснены требования Федерального закона № </w:t>
      </w:r>
      <w:r w:rsidRPr="00F42822">
        <w:rPr>
          <w:rFonts w:eastAsiaTheme="minorEastAsia"/>
          <w:sz w:val="27"/>
          <w:szCs w:val="27"/>
        </w:rPr>
        <w:t>17-ФЗ</w:t>
      </w:r>
      <w:r w:rsidRPr="00F42822">
        <w:rPr>
          <w:rFonts w:eastAsiaTheme="minorEastAsia"/>
          <w:sz w:val="27"/>
          <w:szCs w:val="27"/>
        </w:rPr>
        <w:t xml:space="preserve"> о чем имеется соответствующая расписка. Кроме того, </w:t>
      </w:r>
      <w:r w:rsidRPr="00F42822">
        <w:rPr>
          <w:rFonts w:eastAsiaTheme="minorEastAsia"/>
          <w:sz w:val="27"/>
          <w:szCs w:val="27"/>
        </w:rPr>
        <w:t>в</w:t>
      </w:r>
      <w:r w:rsidRPr="00F42822">
        <w:rPr>
          <w:rFonts w:eastAsiaTheme="minorEastAsia"/>
          <w:sz w:val="27"/>
          <w:szCs w:val="27"/>
        </w:rPr>
        <w:t xml:space="preserve"> </w:t>
      </w:r>
      <w:r w:rsidRPr="00F42822">
        <w:rPr>
          <w:rFonts w:eastAsiaTheme="minorEastAsia"/>
          <w:sz w:val="27"/>
          <w:szCs w:val="27"/>
        </w:rPr>
        <w:t>работниками</w:t>
      </w:r>
      <w:r w:rsidRPr="00F42822">
        <w:rPr>
          <w:rFonts w:eastAsiaTheme="minorEastAsia"/>
          <w:sz w:val="27"/>
          <w:szCs w:val="27"/>
        </w:rPr>
        <w:t xml:space="preserve"> регулярно проводятся учеба </w:t>
      </w:r>
      <w:r w:rsidRPr="00F42822" w:rsidR="00992E80">
        <w:rPr>
          <w:rFonts w:eastAsiaTheme="minorEastAsia"/>
          <w:sz w:val="27"/>
          <w:szCs w:val="27"/>
        </w:rPr>
        <w:t xml:space="preserve">для разъяснения действующего законодательства </w:t>
      </w:r>
      <w:r w:rsidRPr="00F42822">
        <w:rPr>
          <w:rFonts w:eastAsiaTheme="minorEastAsia"/>
          <w:sz w:val="27"/>
          <w:szCs w:val="27"/>
        </w:rPr>
        <w:t xml:space="preserve"> </w:t>
      </w:r>
      <w:r w:rsidRPr="00F42822" w:rsidR="00992E80">
        <w:rPr>
          <w:rFonts w:eastAsiaTheme="minorEastAsia"/>
          <w:sz w:val="27"/>
          <w:szCs w:val="27"/>
        </w:rPr>
        <w:t>Российской Федерации в сфере розничной реализации алкогольной продукции при оказании услуг.</w:t>
      </w:r>
    </w:p>
    <w:p w:rsidR="00E720DA" w:rsidRPr="00F42822" w:rsidP="00430595">
      <w:pPr>
        <w:pStyle w:val="NormalWeb"/>
        <w:spacing w:before="0" w:beforeAutospacing="0" w:after="0" w:afterAutospacing="0"/>
        <w:ind w:firstLine="709"/>
        <w:jc w:val="both"/>
        <w:rPr>
          <w:rFonts w:eastAsiaTheme="minorEastAsia"/>
          <w:sz w:val="27"/>
          <w:szCs w:val="27"/>
        </w:rPr>
      </w:pPr>
    </w:p>
    <w:p w:rsidR="005D05A6" w:rsidRPr="00F42822" w:rsidP="00430595">
      <w:pPr>
        <w:pStyle w:val="NormalWeb"/>
        <w:spacing w:before="0" w:beforeAutospacing="0" w:after="0" w:afterAutospacing="0"/>
        <w:ind w:firstLine="709"/>
        <w:jc w:val="both"/>
        <w:rPr>
          <w:rFonts w:eastAsiaTheme="minorEastAsia"/>
          <w:sz w:val="27"/>
          <w:szCs w:val="27"/>
        </w:rPr>
      </w:pPr>
      <w:r w:rsidRPr="00F42822">
        <w:rPr>
          <w:rFonts w:eastAsiaTheme="minorEastAsia"/>
          <w:sz w:val="27"/>
          <w:szCs w:val="27"/>
        </w:rPr>
        <w:t xml:space="preserve">Исследовав материалы дела об административном правонарушении, </w:t>
      </w:r>
      <w:r w:rsidRPr="00F42822" w:rsidR="00992E80">
        <w:rPr>
          <w:rFonts w:eastAsiaTheme="minorEastAsia"/>
          <w:sz w:val="27"/>
          <w:szCs w:val="27"/>
        </w:rPr>
        <w:t xml:space="preserve">выслушав пояснения лица, составившего протокол об административном правонарушении – заместителя начальника управления Минпром политики Республики Крым </w:t>
      </w:r>
      <w:r w:rsidR="001E46C4">
        <w:rPr>
          <w:rFonts w:eastAsiaTheme="minorEastAsia"/>
          <w:sz w:val="27"/>
          <w:szCs w:val="27"/>
        </w:rPr>
        <w:t>…</w:t>
      </w:r>
      <w:r w:rsidRPr="00F42822" w:rsidR="00992E80">
        <w:rPr>
          <w:rFonts w:eastAsiaTheme="minorEastAsia"/>
          <w:sz w:val="27"/>
          <w:szCs w:val="27"/>
        </w:rPr>
        <w:t xml:space="preserve">., </w:t>
      </w:r>
      <w:r w:rsidRPr="00F42822">
        <w:rPr>
          <w:rFonts w:eastAsiaTheme="minorEastAsia"/>
          <w:sz w:val="27"/>
          <w:szCs w:val="27"/>
        </w:rPr>
        <w:t xml:space="preserve">прихожу к следующему.  </w:t>
      </w:r>
    </w:p>
    <w:p w:rsidR="0093721A" w:rsidRPr="00F42822" w:rsidP="0093721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>В соответствии с частью 3 статьи 14.16 Кодекса Российской Федерации об административных правонарушениях (положения правовых норм приведены в настоящем постановлении в редакции, действовавшей на момент возникновения обстоятельств, послуживших основанием для возбуждения дела об административном правонарушении)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названного кодекса, влечет наложение административного штрафа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на должностных лиц в размере от двадцати тысяч до сорока тысяч рублей с конфискацией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93721A" w:rsidRPr="00F42822" w:rsidP="0093721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Пунктом 1 статьи 26 Федерального закона от 22 ноября 1995 г. </w:t>
      </w:r>
      <w:r w:rsidRPr="00F42822" w:rsidR="00992E80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171-ФЗ </w:t>
      </w:r>
      <w:r w:rsidRPr="00F42822" w:rsidR="00992E80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F42822" w:rsidR="00992E8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(далее - Закон </w:t>
      </w:r>
      <w:r w:rsidRPr="00F42822" w:rsidR="00992E80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171-ФЗ</w:t>
      </w:r>
      <w:r w:rsidRPr="00F42822" w:rsidR="00992E80">
        <w:rPr>
          <w:rFonts w:ascii="Times New Roman" w:eastAsia="Times New Roman" w:hAnsi="Times New Roman" w:cs="Times New Roman"/>
          <w:sz w:val="27"/>
          <w:szCs w:val="27"/>
        </w:rPr>
        <w:t>, тут и далее в редакции на дату совершения административного правонарушения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) установлено, что в области производства и оборота этилового спирта, алкогольной и спиртосодержащей продукции запрещается розничная продажа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алкогольной продукции с нарушением требований статьи 16 названного закона.</w:t>
      </w:r>
    </w:p>
    <w:p w:rsidR="0093721A" w:rsidRPr="00F42822" w:rsidP="0093721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Статьей 16 Закона </w:t>
      </w:r>
      <w:r w:rsidRPr="00F42822" w:rsidR="00992E80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продукции.</w:t>
      </w:r>
    </w:p>
    <w:p w:rsidR="0093721A" w:rsidRPr="00F42822" w:rsidP="0093721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пункту 5 статьи 16 Закона </w:t>
      </w:r>
      <w:r w:rsidRPr="00F42822" w:rsidR="00992E80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171-ФЗ в объектах общественного питания, в вагонах-ресторанах (вагонах-кафе, вагонах-буфетах, вагонах-барах), на водных судах и воздушных судах не допускается розничная продажа алкогольной продукции, за исключением в числе прочего розничной продажи алкогольной продукции, связанной с оказанием услуг общественного питания.</w:t>
      </w:r>
    </w:p>
    <w:p w:rsidR="0093721A" w:rsidRPr="00F42822" w:rsidP="0093721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>Из пункта 4 статьи 16 Закона №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171-ФЗ следует, что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питания, имеющих зал обслуживания посетителей (объект общественного питания), вагонах-ресторанах (вагонах-кафе, вагонах-буфетах, вагонах-барах), а также на морских судах и судах смешанного река-море плавания, внутреннего плавания, воздушных судах, за исключением случаев, указанных в данном пункте.</w:t>
      </w:r>
    </w:p>
    <w:p w:rsidR="0093721A" w:rsidRPr="00F42822" w:rsidP="0093721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>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питания, как рестораны, бары, кафе, буфеты.</w:t>
      </w:r>
    </w:p>
    <w:p w:rsidR="0093721A" w:rsidRPr="00F42822" w:rsidP="0093721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>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 w:rsidR="0093721A" w:rsidRPr="00F42822" w:rsidP="0093721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F42822" w:rsidR="00244ED7">
        <w:rPr>
          <w:rFonts w:ascii="Times New Roman" w:eastAsia="Times New Roman" w:hAnsi="Times New Roman" w:cs="Times New Roman"/>
          <w:sz w:val="27"/>
          <w:szCs w:val="27"/>
        </w:rPr>
        <w:t xml:space="preserve">абзаце втором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пункт</w:t>
      </w:r>
      <w:r w:rsidRPr="00F42822" w:rsidR="00244ED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7 статьи 16 Закона </w:t>
      </w:r>
      <w:r w:rsidRPr="00F42822" w:rsidR="00992E80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171-ФЗ закреплено, что потребление (распитие) алкогольной продукции, приобретенной в объекте общественного питания, допускается только в данном объекте.</w:t>
      </w:r>
    </w:p>
    <w:p w:rsidR="0093721A" w:rsidRPr="00F42822" w:rsidP="0093721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пункту 9 статьи 16 Закона </w:t>
      </w:r>
      <w:r w:rsidRPr="00F42822" w:rsidR="00244ED7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171-ФЗ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пуаре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93721A" w:rsidRPr="00F42822" w:rsidP="0093721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питания.</w:t>
      </w:r>
    </w:p>
    <w:p w:rsidR="00244ED7" w:rsidRPr="00F42822" w:rsidP="0093721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>В соответствии с ч. 1 ст. 6 Закона Республики Крым 6 ноября 2014 года №3-ЗРК/2014 «О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Республики Крым» не допускается розничная продажа алкогольной продукции с 8 часов до 10 часов по местному времени, за исключением розничной продажи алкогольной продукции, осуществляемой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организациями, и розничной продажи пива и пивных напитков, сидра,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пуаре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93721A" w:rsidRPr="00F42822" w:rsidP="0093721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Юридические лица, должностные лица и граждане, нарушающие требования Закона </w:t>
      </w:r>
      <w:r w:rsidRPr="00F42822" w:rsidR="00244ED7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171-ФЗ, несут ответственность в соответствии с законодательством Российской Федерации (пункт 3 статьи 26 названного закона).</w:t>
      </w:r>
    </w:p>
    <w:p w:rsidR="0093721A" w:rsidRPr="00F42822" w:rsidP="0093721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>Мировым судьей установлено, что ООО «Аквамарин»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, имеющим лицензию на осуществление розничной продажи алкогольной продукции при оказании услуг общественного питания,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04 апреля 2024 г. в 8 часов 37 минут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в помещении кафе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общественного питания ООО «Аквамарин», расположенного по адресу: г</w:t>
      </w:r>
      <w:r w:rsidR="001E46C4">
        <w:rPr>
          <w:rFonts w:ascii="Times New Roman" w:eastAsia="Times New Roman" w:hAnsi="Times New Roman" w:cs="Times New Roman"/>
          <w:sz w:val="27"/>
          <w:szCs w:val="27"/>
        </w:rPr>
        <w:t>…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, в нарушение вышеуказанных норм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допущена розничная продажа алкогольной продукции (одной бутылки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коньяка ординарного трехлетнего «Царь Тигран» объемом 0,5 литра, крепостью 40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%, что подтверждается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кассовым чеком ФД2674, по цене 1212 руб.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), не связанная с оказанием услуг общественного питания, покупателю продавцом не предложены меню, горячие или холодные блюда, столовая посуда для употребления алкоголя, то есть не обеспечено выполнение услуги общественного питания в части потребления алкогольной продукции в месте осуществления деятельности.</w:t>
      </w:r>
    </w:p>
    <w:p w:rsidR="0093721A" w:rsidRPr="00F42822" w:rsidP="0093721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>Лицом, непосредственно осуществившим отпуск алкогольной продукции (</w:t>
      </w:r>
      <w:r w:rsidRPr="00F42822" w:rsidR="000B2E71">
        <w:rPr>
          <w:rFonts w:ascii="Times New Roman" w:eastAsia="Times New Roman" w:hAnsi="Times New Roman" w:cs="Times New Roman"/>
          <w:sz w:val="27"/>
          <w:szCs w:val="27"/>
        </w:rPr>
        <w:t>барменом кассиром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), вскрыта </w:t>
      </w:r>
      <w:r w:rsidRPr="00F42822" w:rsidR="000B2E71">
        <w:rPr>
          <w:rFonts w:ascii="Times New Roman" w:eastAsia="Times New Roman" w:hAnsi="Times New Roman" w:cs="Times New Roman"/>
          <w:sz w:val="27"/>
          <w:szCs w:val="27"/>
        </w:rPr>
        <w:t xml:space="preserve">целостность </w:t>
      </w:r>
      <w:r w:rsidRPr="00F42822" w:rsidR="000B2E71">
        <w:rPr>
          <w:rFonts w:ascii="Times New Roman" w:eastAsia="Times New Roman" w:hAnsi="Times New Roman" w:cs="Times New Roman"/>
          <w:sz w:val="27"/>
          <w:szCs w:val="27"/>
        </w:rPr>
        <w:t>термоусадочного</w:t>
      </w:r>
      <w:r w:rsidRPr="00F42822" w:rsidR="000B2E71">
        <w:rPr>
          <w:rFonts w:ascii="Times New Roman" w:eastAsia="Times New Roman" w:hAnsi="Times New Roman" w:cs="Times New Roman"/>
          <w:sz w:val="27"/>
          <w:szCs w:val="27"/>
        </w:rPr>
        <w:t xml:space="preserve"> колпака, пробка не вскрыта (не нарушена целостность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укупорк</w:t>
      </w:r>
      <w:r w:rsidRPr="00F42822" w:rsidR="000B2E7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бутылк</w:t>
      </w:r>
      <w:r w:rsidRPr="00F42822" w:rsidR="000B2E71">
        <w:rPr>
          <w:rFonts w:ascii="Times New Roman" w:eastAsia="Times New Roman" w:hAnsi="Times New Roman" w:cs="Times New Roman"/>
          <w:sz w:val="27"/>
          <w:szCs w:val="27"/>
        </w:rPr>
        <w:t>и)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, не приняты меры к обеспечению потребления (распития) покупателем приобретенной алкогольной продукции в помещении </w:t>
      </w:r>
      <w:r w:rsidRPr="00F42822" w:rsidR="000B2E71">
        <w:rPr>
          <w:rFonts w:ascii="Times New Roman" w:eastAsia="Times New Roman" w:hAnsi="Times New Roman" w:cs="Times New Roman"/>
          <w:sz w:val="27"/>
          <w:szCs w:val="27"/>
        </w:rPr>
        <w:t>общественного питания, а наоборот предоставлен полиэтиленовый пакет для возможности выноса приобретенной алкогольной продукции из объекта общественного питания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B2E71" w:rsidRPr="00F42822" w:rsidP="0093721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Данные обстоятельства установлены в ходе контрольной закупки, проведенной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на основании задания от 03.03.2024 г. № 15-ВО в соответствии с ч. 2 ст. 57 Федерального закона № 248-ФЗ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D05A6" w:rsidRPr="00F42822" w:rsidP="005D05A6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D05A6" w:rsidRPr="00F42822" w:rsidP="005D05A6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D05A6" w:rsidRPr="00F42822" w:rsidP="005D0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5D05A6" w:rsidRPr="00F42822" w:rsidP="00562556">
      <w:pPr>
        <w:spacing w:after="0" w:line="240" w:lineRule="auto"/>
        <w:ind w:right="-2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iCs/>
          <w:sz w:val="27"/>
          <w:szCs w:val="27"/>
        </w:rPr>
        <w:t xml:space="preserve">                </w:t>
      </w:r>
      <w:r w:rsidRPr="00F42822" w:rsidR="000B2E71">
        <w:rPr>
          <w:rFonts w:ascii="Times New Roman" w:eastAsia="Times New Roman" w:hAnsi="Times New Roman" w:cs="Times New Roman"/>
          <w:iCs/>
          <w:sz w:val="27"/>
          <w:szCs w:val="27"/>
        </w:rPr>
        <w:t>Факт совершения ООО «Аквамарин» и в</w:t>
      </w:r>
      <w:r w:rsidRPr="00F42822">
        <w:rPr>
          <w:rFonts w:ascii="Times New Roman" w:eastAsia="Times New Roman" w:hAnsi="Times New Roman" w:cs="Times New Roman"/>
          <w:iCs/>
          <w:sz w:val="27"/>
          <w:szCs w:val="27"/>
        </w:rPr>
        <w:t xml:space="preserve">ина в совершении административного правонарушения, предусмотренного ч. 3 ст. 14.16 КоАП РФ, полностью подтверждается исследованными материалами, а именно: </w:t>
      </w:r>
      <w:r w:rsidRP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протоколом об  административном правонарушении </w:t>
      </w:r>
      <w:r w:rsidR="001E46C4">
        <w:rPr>
          <w:rFonts w:ascii="Times New Roman" w:eastAsia="Times New Roman" w:hAnsi="Times New Roman" w:cs="Times New Roman"/>
          <w:color w:val="000000"/>
          <w:sz w:val="27"/>
          <w:szCs w:val="27"/>
        </w:rPr>
        <w:t>…</w:t>
      </w:r>
      <w:r w:rsidRPr="00F42822" w:rsidR="000B2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21.05.2024 г. </w:t>
      </w:r>
      <w:r w:rsidRPr="00F42822" w:rsidR="00175351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F42822" w:rsidR="000B2E71">
        <w:rPr>
          <w:rFonts w:ascii="Times New Roman" w:eastAsia="Times New Roman" w:hAnsi="Times New Roman" w:cs="Times New Roman"/>
          <w:color w:val="000000"/>
          <w:sz w:val="27"/>
          <w:szCs w:val="27"/>
        </w:rPr>
        <w:t>л.д.18</w:t>
      </w:r>
      <w:r w:rsidRPr="00F42822" w:rsidR="00175351">
        <w:rPr>
          <w:rFonts w:ascii="Times New Roman" w:eastAsia="Times New Roman" w:hAnsi="Times New Roman" w:cs="Times New Roman"/>
          <w:color w:val="000000"/>
          <w:sz w:val="27"/>
          <w:szCs w:val="27"/>
        </w:rPr>
        <w:t>-20)</w:t>
      </w:r>
      <w:r w:rsidRP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F42822" w:rsidR="001753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копией  акта контрольной закупки от 04.04.2024 г. с фотоматериалами кассовых чеков и приобретенной алкогольной продукции (л.д.31-37), актом выездного обследования от 04.04.2024 г. (</w:t>
      </w:r>
      <w:r w:rsidRPr="00F42822" w:rsidR="00175351">
        <w:rPr>
          <w:rFonts w:ascii="Times New Roman" w:eastAsia="Times New Roman" w:hAnsi="Times New Roman" w:cs="Times New Roman"/>
          <w:color w:val="000000"/>
          <w:sz w:val="27"/>
          <w:szCs w:val="27"/>
        </w:rPr>
        <w:t>л.д</w:t>
      </w:r>
      <w:r w:rsidRPr="00F42822" w:rsidR="00175351">
        <w:rPr>
          <w:rFonts w:ascii="Times New Roman" w:eastAsia="Times New Roman" w:hAnsi="Times New Roman" w:cs="Times New Roman"/>
          <w:color w:val="000000"/>
          <w:sz w:val="27"/>
          <w:szCs w:val="27"/>
        </w:rPr>
        <w:t>. 38-40</w:t>
      </w:r>
      <w:r w:rsidRPr="00F42822" w:rsidR="001753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протоколом осмотра от 04.04.2024 г. (л.д.41,42), заданием от 03.03.2024 г. № </w:t>
      </w:r>
      <w:r w:rsidR="001E46C4">
        <w:rPr>
          <w:rFonts w:ascii="Times New Roman" w:eastAsia="Times New Roman" w:hAnsi="Times New Roman" w:cs="Times New Roman"/>
          <w:color w:val="000000"/>
          <w:sz w:val="27"/>
          <w:szCs w:val="27"/>
        </w:rPr>
        <w:t>…</w:t>
      </w:r>
      <w:r w:rsidRPr="00F42822" w:rsidR="00175351">
        <w:rPr>
          <w:rFonts w:ascii="Times New Roman" w:eastAsia="Times New Roman" w:hAnsi="Times New Roman" w:cs="Times New Roman"/>
          <w:color w:val="000000"/>
          <w:sz w:val="27"/>
          <w:szCs w:val="27"/>
        </w:rPr>
        <w:t>(л.д.44)</w:t>
      </w:r>
      <w:r w:rsid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видеозаписью контрольной закупки </w:t>
      </w:r>
      <w:r w:rsidRP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другими доказательствами. </w:t>
      </w:r>
    </w:p>
    <w:p w:rsidR="0093721A" w:rsidRPr="00F42822" w:rsidP="005D05A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Доводы защитника о том, что обществом предприняты все зависящие меры для недопущения административного правонарушения, мировой судья считает необоснованными и способом уйти от предусмотренной законом </w:t>
      </w:r>
      <w:r w:rsidR="008B34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ответственности. Разъяснение работнику организации требований действующего законодательства не свидетельствует о том, что организацией </w:t>
      </w:r>
      <w:r w:rsidR="008B34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предприняты все предусмотренные законом меры для недопущения совершения административного правонарушения. </w:t>
      </w:r>
    </w:p>
    <w:p w:rsidR="005D05A6" w:rsidRPr="00F42822" w:rsidP="005D05A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</w:t>
      </w:r>
      <w:r w:rsidRP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Pr="00F42822" w:rsidR="002F53E3">
        <w:rPr>
          <w:rFonts w:ascii="Times New Roman" w:eastAsia="Times New Roman" w:hAnsi="Times New Roman" w:cs="Times New Roman"/>
          <w:color w:val="000000"/>
          <w:sz w:val="27"/>
          <w:szCs w:val="27"/>
        </w:rPr>
        <w:t>ООО</w:t>
      </w:r>
      <w:r w:rsidRPr="00F42822" w:rsidR="002F53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«Аквамарин» </w:t>
      </w:r>
      <w:r w:rsidRP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 ч.3 ст. 14.16 КоАП РФ.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 w:rsidR="005D05A6" w:rsidRPr="00F42822" w:rsidP="005D05A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к административной ответственности, на дату рассмотрения дела мировым судьей, не истек. </w:t>
      </w:r>
    </w:p>
    <w:p w:rsidR="005D05A6" w:rsidRPr="00F42822" w:rsidP="005D05A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суд учитывает характер совершенног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2822" w:rsidR="002F53E3">
        <w:rPr>
          <w:rFonts w:ascii="Times New Roman" w:eastAsia="Times New Roman" w:hAnsi="Times New Roman" w:cs="Times New Roman"/>
          <w:color w:val="000000"/>
          <w:sz w:val="27"/>
          <w:szCs w:val="27"/>
        </w:rPr>
        <w:t>ООО</w:t>
      </w:r>
      <w:r w:rsidRPr="00F42822" w:rsidR="002F53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«Аквамарин»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правонарушения, </w:t>
      </w:r>
      <w:r w:rsidRPr="00F42822" w:rsidR="002F53E3">
        <w:rPr>
          <w:rFonts w:ascii="Times New Roman" w:eastAsia="Times New Roman" w:hAnsi="Times New Roman" w:cs="Times New Roman"/>
          <w:sz w:val="27"/>
          <w:szCs w:val="27"/>
        </w:rPr>
        <w:t>смягчающие и отягчающие административную ответственность обстоятельства.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D05A6" w:rsidRPr="00F42822" w:rsidP="005D05A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мировым судьей не установлено. Обстоятельств, отягчающих административную ответственность, не установлено. </w:t>
      </w:r>
    </w:p>
    <w:p w:rsidR="005D05A6" w:rsidRPr="00F42822" w:rsidP="005D05A6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Суд считает необходимым назначить </w:t>
      </w:r>
      <w:r w:rsidRPr="00F42822" w:rsidR="002F53E3">
        <w:rPr>
          <w:rFonts w:ascii="Times New Roman" w:eastAsia="Times New Roman" w:hAnsi="Times New Roman" w:cs="Times New Roman"/>
          <w:color w:val="000000"/>
          <w:sz w:val="27"/>
          <w:szCs w:val="27"/>
        </w:rPr>
        <w:t>ООО «Аквамарин»</w:t>
      </w:r>
      <w:r w:rsidRPr="00F42822" w:rsidR="005625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административно</w:t>
      </w:r>
      <w:r w:rsidRPr="00F42822" w:rsidR="003455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наказание в виде </w:t>
      </w:r>
      <w:r w:rsidRPr="00F42822" w:rsidR="002F53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административного </w:t>
      </w:r>
      <w:r w:rsidRPr="00F42822" w:rsidR="00345568">
        <w:rPr>
          <w:rFonts w:ascii="Times New Roman" w:eastAsia="Times New Roman" w:hAnsi="Times New Roman" w:cs="Times New Roman"/>
          <w:color w:val="000000"/>
          <w:sz w:val="27"/>
          <w:szCs w:val="27"/>
        </w:rPr>
        <w:t>штрафа</w:t>
      </w:r>
      <w:r w:rsidRPr="00F42822" w:rsid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минимальном размере</w:t>
      </w:r>
      <w:r w:rsidRPr="00F42822" w:rsidR="002F53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с учетом положений ст. 4.1.2 КоАП РФ, </w:t>
      </w:r>
      <w:r w:rsidRPr="00F42822" w:rsidR="00EB4E3F">
        <w:rPr>
          <w:rFonts w:ascii="Times New Roman" w:eastAsia="Times New Roman" w:hAnsi="Times New Roman" w:cs="Times New Roman"/>
          <w:color w:val="000000"/>
          <w:sz w:val="27"/>
          <w:szCs w:val="27"/>
        </w:rPr>
        <w:t>поскольку общество является субъектом малого предпринимательства и включено в соответствующий реестр</w:t>
      </w:r>
      <w:r w:rsidRPr="00F42822" w:rsid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F42822" w:rsidR="00EB4E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2822" w:rsidR="003455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без </w:t>
      </w:r>
      <w:r w:rsidRP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>конфискаци</w:t>
      </w:r>
      <w:r w:rsidRPr="00F42822" w:rsidR="00345568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продукции, явившейся предметом административного правонарушения, поскольку именно такой вид наказания будет достаточным для достижения целей наказания, указанных в ст.3.1.</w:t>
      </w:r>
      <w:r w:rsidRP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КоАП РФ. </w:t>
      </w:r>
      <w:r w:rsidRPr="00F42822" w:rsidR="00F428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D05A6" w:rsidRPr="00F42822" w:rsidP="005D05A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, руководствуясь ч. 3 ст. 14.16, ст. ст.  4.2, 4.3, 26.2, 29.7-29.11 КоАП РФ, мировой судья -  </w:t>
      </w:r>
    </w:p>
    <w:p w:rsidR="005D05A6" w:rsidRPr="00F42822" w:rsidP="005D05A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D05A6" w:rsidRPr="00F42822" w:rsidP="005D05A6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b/>
          <w:sz w:val="27"/>
          <w:szCs w:val="27"/>
        </w:rPr>
        <w:t>п</w:t>
      </w:r>
      <w:r w:rsidRPr="00F42822">
        <w:rPr>
          <w:rFonts w:ascii="Times New Roman" w:eastAsia="Times New Roman" w:hAnsi="Times New Roman" w:cs="Times New Roman"/>
          <w:b/>
          <w:sz w:val="27"/>
          <w:szCs w:val="27"/>
        </w:rPr>
        <w:t xml:space="preserve"> о с т а н о в и л:</w:t>
      </w:r>
    </w:p>
    <w:p w:rsidR="005D05A6" w:rsidRPr="00F42822" w:rsidP="005D05A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D05A6" w:rsidRPr="00F42822" w:rsidP="005D05A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F42822" w:rsidR="002F53E3">
        <w:rPr>
          <w:rFonts w:ascii="Times New Roman" w:eastAsia="Times New Roman" w:hAnsi="Times New Roman" w:cs="Times New Roman"/>
          <w:sz w:val="27"/>
          <w:szCs w:val="27"/>
        </w:rPr>
        <w:t xml:space="preserve">Общество с ограниченной ответственностью «Аквамарин» виновным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частью 3 статьи 14.16 Кодекса Российской Федерации об административных правонарушениях и назначить е</w:t>
      </w:r>
      <w:r w:rsidRPr="00F42822" w:rsidR="002F53E3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 в размере </w:t>
      </w:r>
      <w:r w:rsidRPr="00F42822" w:rsidR="002F53E3">
        <w:rPr>
          <w:rFonts w:ascii="Times New Roman" w:eastAsia="Times New Roman" w:hAnsi="Times New Roman" w:cs="Times New Roman"/>
          <w:sz w:val="27"/>
          <w:szCs w:val="27"/>
        </w:rPr>
        <w:t xml:space="preserve">50 </w:t>
      </w:r>
      <w:r w:rsidRPr="00F42822" w:rsidR="00345568">
        <w:rPr>
          <w:rFonts w:ascii="Times New Roman" w:eastAsia="Times New Roman" w:hAnsi="Times New Roman" w:cs="Times New Roman"/>
          <w:sz w:val="27"/>
          <w:szCs w:val="27"/>
        </w:rPr>
        <w:t xml:space="preserve">000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F42822" w:rsidR="002F53E3">
        <w:rPr>
          <w:rFonts w:ascii="Times New Roman" w:eastAsia="Times New Roman" w:hAnsi="Times New Roman" w:cs="Times New Roman"/>
          <w:sz w:val="27"/>
          <w:szCs w:val="27"/>
        </w:rPr>
        <w:t>пятьдесят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тысяч) руб. </w:t>
      </w:r>
      <w:r w:rsidRPr="00F42822" w:rsidR="00345568">
        <w:rPr>
          <w:rFonts w:ascii="Times New Roman" w:eastAsia="Times New Roman" w:hAnsi="Times New Roman" w:cs="Times New Roman"/>
          <w:sz w:val="27"/>
          <w:szCs w:val="27"/>
        </w:rPr>
        <w:t>00 коп.</w:t>
      </w:r>
    </w:p>
    <w:p w:rsidR="005D05A6" w:rsidRPr="00F42822" w:rsidP="005D05A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>Реквизиты для оплаты штрафа: «единый казначейский счет                                № 40102810645370000035; казначейский счет 03100643000000017500;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01333 01 0000 140</w:t>
      </w:r>
      <w:r w:rsidRPr="00F42822" w:rsidR="00345568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F42822" w:rsidR="00345568">
        <w:rPr>
          <w:rFonts w:ascii="Times New Roman" w:eastAsia="Times New Roman" w:hAnsi="Times New Roman" w:cs="Times New Roman"/>
          <w:sz w:val="27"/>
          <w:szCs w:val="27"/>
        </w:rPr>
        <w:t xml:space="preserve"> УИН</w:t>
      </w:r>
      <w:r w:rsidRPr="00F42822" w:rsidR="00EB4E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E46C4">
        <w:rPr>
          <w:rFonts w:ascii="Times New Roman" w:eastAsia="Times New Roman" w:hAnsi="Times New Roman" w:cs="Times New Roman"/>
          <w:sz w:val="27"/>
          <w:szCs w:val="27"/>
        </w:rPr>
        <w:t>…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». </w:t>
      </w:r>
    </w:p>
    <w:p w:rsidR="005D05A6" w:rsidRPr="00F42822" w:rsidP="005D05A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D05A6" w:rsidRPr="00F42822" w:rsidP="005D05A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документ, подтверждающий уплату штрафа, необходимо предоставить в судебный участок № </w:t>
      </w:r>
      <w:r w:rsidRPr="00F42822" w:rsidR="00345568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Киевского судебного района города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Симферополя Республики Крым  (г. Симферополь, ул.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Киевская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, 55/2, </w:t>
      </w:r>
      <w:r w:rsidRPr="00F42822" w:rsidR="00345568">
        <w:rPr>
          <w:rFonts w:ascii="Times New Roman" w:eastAsia="Times New Roman" w:hAnsi="Times New Roman" w:cs="Times New Roman"/>
          <w:sz w:val="27"/>
          <w:szCs w:val="27"/>
        </w:rPr>
        <w:t>каб</w:t>
      </w:r>
      <w:r w:rsidRPr="00F42822" w:rsidR="00345568">
        <w:rPr>
          <w:rFonts w:ascii="Times New Roman" w:eastAsia="Times New Roman" w:hAnsi="Times New Roman" w:cs="Times New Roman"/>
          <w:sz w:val="27"/>
          <w:szCs w:val="27"/>
        </w:rPr>
        <w:t>. 21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5D05A6" w:rsidRPr="00F42822" w:rsidP="005D05A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Киевский районный суд        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</w:t>
      </w:r>
      <w:r w:rsidRPr="00F42822" w:rsidR="00345568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 Киевского судебного района города Симферополь</w:t>
      </w:r>
      <w:r w:rsidRPr="00F42822" w:rsidR="006153F7">
        <w:rPr>
          <w:rFonts w:ascii="Times New Roman" w:eastAsia="Times New Roman" w:hAnsi="Times New Roman" w:cs="Times New Roman"/>
          <w:sz w:val="27"/>
          <w:szCs w:val="27"/>
        </w:rPr>
        <w:t xml:space="preserve"> либо непосредственно в Киевский районный суд г. Симферополя в тот же срок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2822" w:rsidR="006153F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D05A6" w:rsidRPr="00F42822" w:rsidP="005D05A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D05A6" w:rsidRPr="00F42822" w:rsidP="005D05A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822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             </w:t>
      </w:r>
      <w:r w:rsidRPr="00F42822">
        <w:rPr>
          <w:rFonts w:ascii="Times New Roman" w:eastAsia="Times New Roman" w:hAnsi="Times New Roman" w:cs="Times New Roman"/>
          <w:sz w:val="27"/>
          <w:szCs w:val="27"/>
        </w:rPr>
        <w:tab/>
      </w:r>
      <w:r w:rsidRPr="00F42822">
        <w:rPr>
          <w:rFonts w:ascii="Times New Roman" w:eastAsia="Times New Roman" w:hAnsi="Times New Roman" w:cs="Times New Roman"/>
          <w:sz w:val="27"/>
          <w:szCs w:val="27"/>
        </w:rPr>
        <w:tab/>
      </w:r>
      <w:r w:rsidRPr="00F42822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С.А. Москаленко</w:t>
      </w:r>
    </w:p>
    <w:p w:rsidR="004F45F5" w:rsidRPr="00F42822" w:rsidP="00A67194">
      <w:pPr>
        <w:spacing w:after="0" w:line="240" w:lineRule="auto"/>
        <w:ind w:firstLine="709"/>
        <w:rPr>
          <w:sz w:val="27"/>
          <w:szCs w:val="27"/>
        </w:rPr>
      </w:pPr>
    </w:p>
    <w:sectPr w:rsidSect="009E30EE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35525"/>
      <w:docPartObj>
        <w:docPartGallery w:val="Page Numbers (Top of Page)"/>
        <w:docPartUnique/>
      </w:docPartObj>
    </w:sdtPr>
    <w:sdtContent>
      <w:p w:rsidR="00342F68">
        <w:pPr>
          <w:pStyle w:val="Header"/>
          <w:jc w:val="right"/>
        </w:pPr>
        <w:r w:rsidRPr="00757F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57F3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E46C4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42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9D"/>
    <w:rsid w:val="00030080"/>
    <w:rsid w:val="00040A23"/>
    <w:rsid w:val="00042D26"/>
    <w:rsid w:val="000727FD"/>
    <w:rsid w:val="00084C1C"/>
    <w:rsid w:val="00092462"/>
    <w:rsid w:val="00092BFC"/>
    <w:rsid w:val="000A650D"/>
    <w:rsid w:val="000B2E71"/>
    <w:rsid w:val="000B5157"/>
    <w:rsid w:val="000C3B65"/>
    <w:rsid w:val="000D1F1D"/>
    <w:rsid w:val="000D6E70"/>
    <w:rsid w:val="00110F65"/>
    <w:rsid w:val="00111472"/>
    <w:rsid w:val="00112CC5"/>
    <w:rsid w:val="00113033"/>
    <w:rsid w:val="00113DF6"/>
    <w:rsid w:val="001230F9"/>
    <w:rsid w:val="00134436"/>
    <w:rsid w:val="001541CE"/>
    <w:rsid w:val="00175351"/>
    <w:rsid w:val="00191EDD"/>
    <w:rsid w:val="001A28F9"/>
    <w:rsid w:val="001A75EB"/>
    <w:rsid w:val="001B02D8"/>
    <w:rsid w:val="001B6CC0"/>
    <w:rsid w:val="001C0CDD"/>
    <w:rsid w:val="001C68CA"/>
    <w:rsid w:val="001E0855"/>
    <w:rsid w:val="001E46C4"/>
    <w:rsid w:val="00200AB1"/>
    <w:rsid w:val="00202C00"/>
    <w:rsid w:val="00203B5E"/>
    <w:rsid w:val="00211AD0"/>
    <w:rsid w:val="00213DF2"/>
    <w:rsid w:val="00224D3B"/>
    <w:rsid w:val="002337DE"/>
    <w:rsid w:val="00244ED7"/>
    <w:rsid w:val="00273206"/>
    <w:rsid w:val="00275CFC"/>
    <w:rsid w:val="002921B1"/>
    <w:rsid w:val="002A2620"/>
    <w:rsid w:val="002B596B"/>
    <w:rsid w:val="002C1CC2"/>
    <w:rsid w:val="002D0D6F"/>
    <w:rsid w:val="002D3A1A"/>
    <w:rsid w:val="002D5FF8"/>
    <w:rsid w:val="002E5452"/>
    <w:rsid w:val="002E57DC"/>
    <w:rsid w:val="002F53E3"/>
    <w:rsid w:val="002F571B"/>
    <w:rsid w:val="00302438"/>
    <w:rsid w:val="003041EA"/>
    <w:rsid w:val="00310413"/>
    <w:rsid w:val="00331854"/>
    <w:rsid w:val="00342F68"/>
    <w:rsid w:val="00345568"/>
    <w:rsid w:val="00355856"/>
    <w:rsid w:val="003613D5"/>
    <w:rsid w:val="0036331E"/>
    <w:rsid w:val="00365074"/>
    <w:rsid w:val="00366392"/>
    <w:rsid w:val="00367CAB"/>
    <w:rsid w:val="003774A2"/>
    <w:rsid w:val="003A5736"/>
    <w:rsid w:val="003B58FE"/>
    <w:rsid w:val="003F54D6"/>
    <w:rsid w:val="00403828"/>
    <w:rsid w:val="00413DBB"/>
    <w:rsid w:val="00424003"/>
    <w:rsid w:val="00430595"/>
    <w:rsid w:val="00440E68"/>
    <w:rsid w:val="00454A56"/>
    <w:rsid w:val="00465CCD"/>
    <w:rsid w:val="00470AFC"/>
    <w:rsid w:val="00472ACC"/>
    <w:rsid w:val="00473D96"/>
    <w:rsid w:val="0048613B"/>
    <w:rsid w:val="00492B9A"/>
    <w:rsid w:val="004A0131"/>
    <w:rsid w:val="004B4D0F"/>
    <w:rsid w:val="004C1A32"/>
    <w:rsid w:val="004D0F2C"/>
    <w:rsid w:val="004D5291"/>
    <w:rsid w:val="004E271D"/>
    <w:rsid w:val="004E7BB5"/>
    <w:rsid w:val="004F0091"/>
    <w:rsid w:val="004F45F5"/>
    <w:rsid w:val="004F617F"/>
    <w:rsid w:val="0050365D"/>
    <w:rsid w:val="00503CD4"/>
    <w:rsid w:val="00534620"/>
    <w:rsid w:val="00537F38"/>
    <w:rsid w:val="00541B53"/>
    <w:rsid w:val="00541BC4"/>
    <w:rsid w:val="00562556"/>
    <w:rsid w:val="00564842"/>
    <w:rsid w:val="00573DD1"/>
    <w:rsid w:val="005A4656"/>
    <w:rsid w:val="005A63AD"/>
    <w:rsid w:val="005B2DC4"/>
    <w:rsid w:val="005B302F"/>
    <w:rsid w:val="005B3482"/>
    <w:rsid w:val="005B4826"/>
    <w:rsid w:val="005C1F37"/>
    <w:rsid w:val="005C54A3"/>
    <w:rsid w:val="005C7A22"/>
    <w:rsid w:val="005D05A6"/>
    <w:rsid w:val="005D0F67"/>
    <w:rsid w:val="005F5865"/>
    <w:rsid w:val="00603E7F"/>
    <w:rsid w:val="00613844"/>
    <w:rsid w:val="006153F7"/>
    <w:rsid w:val="0065027A"/>
    <w:rsid w:val="00660364"/>
    <w:rsid w:val="006832A3"/>
    <w:rsid w:val="006841E5"/>
    <w:rsid w:val="006920A4"/>
    <w:rsid w:val="006A2974"/>
    <w:rsid w:val="006A3265"/>
    <w:rsid w:val="006B2081"/>
    <w:rsid w:val="006B7DB0"/>
    <w:rsid w:val="006C08EA"/>
    <w:rsid w:val="006C1FD1"/>
    <w:rsid w:val="006C4682"/>
    <w:rsid w:val="006C5E7E"/>
    <w:rsid w:val="006C6B9B"/>
    <w:rsid w:val="006D2D3A"/>
    <w:rsid w:val="006D3288"/>
    <w:rsid w:val="006E294E"/>
    <w:rsid w:val="006E544B"/>
    <w:rsid w:val="006F6028"/>
    <w:rsid w:val="00711914"/>
    <w:rsid w:val="00721890"/>
    <w:rsid w:val="00727596"/>
    <w:rsid w:val="00757F31"/>
    <w:rsid w:val="0076654C"/>
    <w:rsid w:val="007736F1"/>
    <w:rsid w:val="007830C8"/>
    <w:rsid w:val="00786F8E"/>
    <w:rsid w:val="00790E99"/>
    <w:rsid w:val="007914F1"/>
    <w:rsid w:val="007B1FE7"/>
    <w:rsid w:val="007B76A7"/>
    <w:rsid w:val="007C4769"/>
    <w:rsid w:val="007D5F7A"/>
    <w:rsid w:val="007D65FB"/>
    <w:rsid w:val="007E0321"/>
    <w:rsid w:val="007E059F"/>
    <w:rsid w:val="007F061D"/>
    <w:rsid w:val="007F38E2"/>
    <w:rsid w:val="007F4584"/>
    <w:rsid w:val="00804183"/>
    <w:rsid w:val="008229AF"/>
    <w:rsid w:val="00823CA1"/>
    <w:rsid w:val="00825575"/>
    <w:rsid w:val="008560E8"/>
    <w:rsid w:val="00881E69"/>
    <w:rsid w:val="008B34EC"/>
    <w:rsid w:val="008B5D7C"/>
    <w:rsid w:val="008C3431"/>
    <w:rsid w:val="008E09D9"/>
    <w:rsid w:val="008F17D2"/>
    <w:rsid w:val="00912657"/>
    <w:rsid w:val="00914255"/>
    <w:rsid w:val="00922EEE"/>
    <w:rsid w:val="009340EB"/>
    <w:rsid w:val="0093721A"/>
    <w:rsid w:val="00937901"/>
    <w:rsid w:val="00943A6A"/>
    <w:rsid w:val="009505CC"/>
    <w:rsid w:val="009525BC"/>
    <w:rsid w:val="009537A1"/>
    <w:rsid w:val="00963E34"/>
    <w:rsid w:val="009717B0"/>
    <w:rsid w:val="00973736"/>
    <w:rsid w:val="00974FA1"/>
    <w:rsid w:val="009835AB"/>
    <w:rsid w:val="009846DF"/>
    <w:rsid w:val="00985C7C"/>
    <w:rsid w:val="00986E5A"/>
    <w:rsid w:val="00992E80"/>
    <w:rsid w:val="009A308E"/>
    <w:rsid w:val="009B4BAF"/>
    <w:rsid w:val="009C46D9"/>
    <w:rsid w:val="009E30EE"/>
    <w:rsid w:val="009F002B"/>
    <w:rsid w:val="009F1683"/>
    <w:rsid w:val="00A01804"/>
    <w:rsid w:val="00A049F3"/>
    <w:rsid w:val="00A20E31"/>
    <w:rsid w:val="00A36678"/>
    <w:rsid w:val="00A46816"/>
    <w:rsid w:val="00A46F4C"/>
    <w:rsid w:val="00A47578"/>
    <w:rsid w:val="00A67194"/>
    <w:rsid w:val="00A8266D"/>
    <w:rsid w:val="00A85EE7"/>
    <w:rsid w:val="00A93E58"/>
    <w:rsid w:val="00A96C7D"/>
    <w:rsid w:val="00AA2C07"/>
    <w:rsid w:val="00AB4326"/>
    <w:rsid w:val="00AB56D5"/>
    <w:rsid w:val="00AB5FE4"/>
    <w:rsid w:val="00AD5923"/>
    <w:rsid w:val="00AF0A0D"/>
    <w:rsid w:val="00AF17D3"/>
    <w:rsid w:val="00AF6261"/>
    <w:rsid w:val="00B04117"/>
    <w:rsid w:val="00B06FDF"/>
    <w:rsid w:val="00B15BED"/>
    <w:rsid w:val="00B21B98"/>
    <w:rsid w:val="00B25E44"/>
    <w:rsid w:val="00B27749"/>
    <w:rsid w:val="00B32EF4"/>
    <w:rsid w:val="00B358DA"/>
    <w:rsid w:val="00B36398"/>
    <w:rsid w:val="00B41F35"/>
    <w:rsid w:val="00B46FB3"/>
    <w:rsid w:val="00B56F9D"/>
    <w:rsid w:val="00B62C98"/>
    <w:rsid w:val="00B63A69"/>
    <w:rsid w:val="00B7127B"/>
    <w:rsid w:val="00B71341"/>
    <w:rsid w:val="00B852F8"/>
    <w:rsid w:val="00B92183"/>
    <w:rsid w:val="00BA182B"/>
    <w:rsid w:val="00BA7E49"/>
    <w:rsid w:val="00BB7D5D"/>
    <w:rsid w:val="00BC0C22"/>
    <w:rsid w:val="00BE1C0A"/>
    <w:rsid w:val="00BF7022"/>
    <w:rsid w:val="00C12E9F"/>
    <w:rsid w:val="00C30F37"/>
    <w:rsid w:val="00C32374"/>
    <w:rsid w:val="00C42BCF"/>
    <w:rsid w:val="00C43E51"/>
    <w:rsid w:val="00C47661"/>
    <w:rsid w:val="00C63226"/>
    <w:rsid w:val="00C661B7"/>
    <w:rsid w:val="00CA34EB"/>
    <w:rsid w:val="00CB7B14"/>
    <w:rsid w:val="00CD50AE"/>
    <w:rsid w:val="00CF1821"/>
    <w:rsid w:val="00D16F53"/>
    <w:rsid w:val="00D26086"/>
    <w:rsid w:val="00D4032E"/>
    <w:rsid w:val="00D456C2"/>
    <w:rsid w:val="00D52F98"/>
    <w:rsid w:val="00D57EF0"/>
    <w:rsid w:val="00D77F5E"/>
    <w:rsid w:val="00DA6F88"/>
    <w:rsid w:val="00DB43C5"/>
    <w:rsid w:val="00DC50B5"/>
    <w:rsid w:val="00DC7F98"/>
    <w:rsid w:val="00DD27FA"/>
    <w:rsid w:val="00DD5065"/>
    <w:rsid w:val="00DE110C"/>
    <w:rsid w:val="00DE1E54"/>
    <w:rsid w:val="00DE34EF"/>
    <w:rsid w:val="00DF6C9D"/>
    <w:rsid w:val="00E105EA"/>
    <w:rsid w:val="00E12835"/>
    <w:rsid w:val="00E251EA"/>
    <w:rsid w:val="00E40314"/>
    <w:rsid w:val="00E46984"/>
    <w:rsid w:val="00E51EB9"/>
    <w:rsid w:val="00E61742"/>
    <w:rsid w:val="00E66C54"/>
    <w:rsid w:val="00E720DA"/>
    <w:rsid w:val="00E76528"/>
    <w:rsid w:val="00E76FAC"/>
    <w:rsid w:val="00E87880"/>
    <w:rsid w:val="00E92EA0"/>
    <w:rsid w:val="00EA46E7"/>
    <w:rsid w:val="00EA5F00"/>
    <w:rsid w:val="00EB4E3F"/>
    <w:rsid w:val="00EB7AD8"/>
    <w:rsid w:val="00EE55B1"/>
    <w:rsid w:val="00EE699E"/>
    <w:rsid w:val="00EE7789"/>
    <w:rsid w:val="00EF7FC1"/>
    <w:rsid w:val="00F04B25"/>
    <w:rsid w:val="00F06B58"/>
    <w:rsid w:val="00F0731E"/>
    <w:rsid w:val="00F12119"/>
    <w:rsid w:val="00F414D4"/>
    <w:rsid w:val="00F42822"/>
    <w:rsid w:val="00F54311"/>
    <w:rsid w:val="00F56ACE"/>
    <w:rsid w:val="00F61A1E"/>
    <w:rsid w:val="00F62166"/>
    <w:rsid w:val="00F66EE3"/>
    <w:rsid w:val="00F80B5D"/>
    <w:rsid w:val="00F83AB2"/>
    <w:rsid w:val="00F85470"/>
    <w:rsid w:val="00FB5483"/>
    <w:rsid w:val="00FC60F3"/>
    <w:rsid w:val="00FC7172"/>
    <w:rsid w:val="00FE3D7C"/>
    <w:rsid w:val="00FF7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67CAB"/>
  </w:style>
  <w:style w:type="paragraph" w:styleId="Footer">
    <w:name w:val="footer"/>
    <w:basedOn w:val="Normal"/>
    <w:link w:val="a2"/>
    <w:uiPriority w:val="99"/>
    <w:semiHidden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67CAB"/>
  </w:style>
  <w:style w:type="paragraph" w:styleId="BalloonText">
    <w:name w:val="Balloon Text"/>
    <w:basedOn w:val="Normal"/>
    <w:link w:val="a3"/>
    <w:uiPriority w:val="99"/>
    <w:semiHidden/>
    <w:unhideWhenUsed/>
    <w:rsid w:val="004C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C1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47C24-234A-4B6D-BE4B-A02EE359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