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0F26FF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0F26FF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0F26FF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0F26FF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0F26FF" w:rsidR="00520F9E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0F26FF" w:rsidR="008F7F5B">
        <w:rPr>
          <w:rFonts w:ascii="Times New Roman" w:hAnsi="Times New Roman" w:cs="Times New Roman"/>
          <w:color w:val="FF0000"/>
          <w:sz w:val="18"/>
          <w:szCs w:val="18"/>
        </w:rPr>
        <w:t>71</w:t>
      </w:r>
      <w:r w:rsidRPr="000F26FF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0F26FF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0F26F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0F26F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F26FF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0F26F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0F26FF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F26FF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0F26FF" w:rsidR="008F7F5B">
        <w:rPr>
          <w:rFonts w:ascii="Times New Roman" w:hAnsi="Times New Roman" w:cs="Times New Roman"/>
          <w:color w:val="FF0000"/>
          <w:sz w:val="18"/>
          <w:szCs w:val="18"/>
        </w:rPr>
        <w:t>7</w:t>
      </w:r>
      <w:r w:rsidRPr="000F26FF">
        <w:rPr>
          <w:rFonts w:ascii="Times New Roman" w:hAnsi="Times New Roman" w:cs="Times New Roman"/>
          <w:color w:val="FF0000"/>
          <w:sz w:val="18"/>
          <w:szCs w:val="18"/>
        </w:rPr>
        <w:t xml:space="preserve"> июля</w:t>
      </w:r>
      <w:r w:rsidRPr="000F26FF" w:rsidR="00270E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26FF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0F26FF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0F26FF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0F26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гор. Симферополь</w:t>
      </w:r>
    </w:p>
    <w:p w:rsidR="005E5584" w:rsidRPr="000F26F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0F26FF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0F26FF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0F26FF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0F26FF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0F26FF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0F26FF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F26F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0F26FF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0F26FF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F26FF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0F26FF" w:rsidR="008F7F5B">
        <w:rPr>
          <w:rFonts w:ascii="Times New Roman" w:hAnsi="Times New Roman" w:cs="Times New Roman"/>
          <w:color w:val="000000" w:themeColor="text1"/>
          <w:sz w:val="18"/>
          <w:szCs w:val="18"/>
        </w:rPr>
        <w:t>Кучера В.В.</w:t>
      </w:r>
      <w:r w:rsidRPr="000F26FF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6D0A72" w:rsidRPr="000F26FF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26FF">
        <w:rPr>
          <w:rFonts w:ascii="Times New Roman" w:hAnsi="Times New Roman" w:cs="Times New Roman"/>
          <w:b/>
          <w:sz w:val="18"/>
          <w:szCs w:val="18"/>
        </w:rPr>
        <w:t xml:space="preserve">Кучера Владимира Владимировича, </w:t>
      </w:r>
      <w:r w:rsidRPr="000F26FF" w:rsidR="000F26FF">
        <w:rPr>
          <w:rFonts w:ascii="Times New Roman" w:hAnsi="Times New Roman" w:cs="Times New Roman"/>
          <w:sz w:val="18"/>
          <w:szCs w:val="18"/>
        </w:rPr>
        <w:t>….</w:t>
      </w:r>
      <w:r w:rsidRPr="000F26FF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0F26FF" w:rsidR="000F26FF">
        <w:rPr>
          <w:rFonts w:ascii="Times New Roman" w:hAnsi="Times New Roman" w:cs="Times New Roman"/>
          <w:sz w:val="18"/>
          <w:szCs w:val="18"/>
        </w:rPr>
        <w:t>……</w:t>
      </w:r>
      <w:r w:rsidRPr="000F26FF">
        <w:rPr>
          <w:rFonts w:ascii="Times New Roman" w:hAnsi="Times New Roman" w:cs="Times New Roman"/>
          <w:sz w:val="18"/>
          <w:szCs w:val="18"/>
        </w:rPr>
        <w:t xml:space="preserve">, </w:t>
      </w:r>
      <w:r w:rsidRPr="000F26FF" w:rsidR="00216EE7">
        <w:rPr>
          <w:rFonts w:ascii="Times New Roman" w:hAnsi="Times New Roman" w:cs="Times New Roman"/>
          <w:sz w:val="18"/>
          <w:szCs w:val="18"/>
        </w:rPr>
        <w:t>паспорт гражданина РФ</w:t>
      </w:r>
      <w:r w:rsidRPr="000F26FF">
        <w:rPr>
          <w:rFonts w:ascii="Times New Roman" w:hAnsi="Times New Roman" w:cs="Times New Roman"/>
          <w:sz w:val="18"/>
          <w:szCs w:val="18"/>
        </w:rPr>
        <w:t>:</w:t>
      </w:r>
      <w:r w:rsidRPr="000F26FF" w:rsidR="00216EE7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0F26FF" w:rsidR="000F26FF">
        <w:rPr>
          <w:rFonts w:ascii="Times New Roman" w:hAnsi="Times New Roman" w:cs="Times New Roman"/>
          <w:sz w:val="18"/>
          <w:szCs w:val="18"/>
        </w:rPr>
        <w:t>…</w:t>
      </w:r>
      <w:r w:rsidRPr="000F26FF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0F26FF" w:rsidR="000F26FF">
        <w:rPr>
          <w:rFonts w:ascii="Times New Roman" w:hAnsi="Times New Roman" w:cs="Times New Roman"/>
          <w:sz w:val="18"/>
          <w:szCs w:val="18"/>
        </w:rPr>
        <w:t>…..</w:t>
      </w:r>
      <w:r w:rsidRPr="000F26FF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0F26FF" w:rsidR="000F26FF">
        <w:rPr>
          <w:rFonts w:ascii="Times New Roman" w:hAnsi="Times New Roman" w:cs="Times New Roman"/>
          <w:sz w:val="18"/>
          <w:szCs w:val="18"/>
        </w:rPr>
        <w:t>……</w:t>
      </w:r>
      <w:r w:rsidRPr="000F26FF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0F26FF" w:rsidR="000F26FF">
        <w:rPr>
          <w:rFonts w:ascii="Times New Roman" w:hAnsi="Times New Roman" w:cs="Times New Roman"/>
          <w:sz w:val="18"/>
          <w:szCs w:val="18"/>
        </w:rPr>
        <w:t>……</w:t>
      </w:r>
      <w:r w:rsidRPr="000F26FF">
        <w:rPr>
          <w:rFonts w:ascii="Times New Roman" w:hAnsi="Times New Roman" w:cs="Times New Roman"/>
          <w:sz w:val="18"/>
          <w:szCs w:val="18"/>
        </w:rPr>
        <w:t xml:space="preserve">, </w:t>
      </w:r>
      <w:r w:rsidRPr="000F26FF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0F26FF" w:rsidR="0028387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F26FF" w:rsidR="000F26FF">
        <w:rPr>
          <w:rFonts w:ascii="Times New Roman" w:hAnsi="Times New Roman" w:cs="Times New Roman"/>
          <w:sz w:val="18"/>
          <w:szCs w:val="18"/>
        </w:rPr>
        <w:t>……..</w:t>
      </w:r>
      <w:r w:rsidRPr="000F26FF">
        <w:rPr>
          <w:rFonts w:ascii="Times New Roman" w:hAnsi="Times New Roman" w:cs="Times New Roman"/>
          <w:sz w:val="18"/>
          <w:szCs w:val="18"/>
        </w:rPr>
        <w:t xml:space="preserve">, фактически проживающего по адресу: </w:t>
      </w:r>
      <w:r w:rsidRPr="000F26FF" w:rsidR="000F26FF">
        <w:rPr>
          <w:rFonts w:ascii="Times New Roman" w:hAnsi="Times New Roman" w:cs="Times New Roman"/>
          <w:sz w:val="18"/>
          <w:szCs w:val="18"/>
        </w:rPr>
        <w:t>………</w:t>
      </w:r>
      <w:r w:rsidRPr="000F26FF">
        <w:rPr>
          <w:rFonts w:ascii="Times New Roman" w:hAnsi="Times New Roman" w:cs="Times New Roman"/>
          <w:sz w:val="18"/>
          <w:szCs w:val="18"/>
        </w:rPr>
        <w:t xml:space="preserve">, </w:t>
      </w:r>
      <w:r w:rsidRPr="000F26FF" w:rsidR="00270E63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FF1789">
        <w:rPr>
          <w:rFonts w:ascii="Times New Roman" w:hAnsi="Times New Roman" w:cs="Times New Roman"/>
          <w:sz w:val="18"/>
          <w:szCs w:val="18"/>
        </w:rPr>
        <w:t xml:space="preserve"> </w:t>
      </w:r>
      <w:r w:rsidRPr="000F26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0FF" w:rsidRPr="000F26FF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26FF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0F26F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0F26F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Кучер В.В.</w:t>
      </w:r>
      <w:r w:rsidRPr="000F26FF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06</w:t>
      </w:r>
      <w:r w:rsidRPr="000F26FF" w:rsidR="00520F9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июля</w:t>
      </w:r>
      <w:r w:rsidRPr="000F26FF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F26FF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0F26FF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F26FF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г. 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в 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19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0F26FF" w:rsidR="00520F9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0F26FF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             № </w:t>
      </w:r>
      <w:r w:rsidRPr="000F26F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14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административного здания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МВД по Республике Крым, расположенно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го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по адресу: </w:t>
      </w:r>
      <w:r w:rsidRPr="000F26FF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ор</w:t>
      </w:r>
      <w:r w:rsidRPr="000F26FF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0F26FF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Симферополь,</w:t>
      </w:r>
      <w:r w:rsidRPr="000F26FF" w:rsidR="00F515D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0F26F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0F26FF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0F26FF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0F26FF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неустойчивость позы, нарушение речи</w:t>
      </w:r>
      <w:r w:rsidRPr="000F26FF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0F26FF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0F26FF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>
        <w:rPr>
          <w:rFonts w:ascii="Times New Roman" w:hAnsi="Times New Roman" w:cs="Times New Roman"/>
          <w:sz w:val="18"/>
          <w:szCs w:val="18"/>
        </w:rPr>
        <w:t>ч.</w:t>
      </w:r>
      <w:r w:rsidRPr="000F26FF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0F26FF">
        <w:rPr>
          <w:rFonts w:ascii="Times New Roman" w:hAnsi="Times New Roman" w:cs="Times New Roman"/>
          <w:sz w:val="18"/>
          <w:szCs w:val="18"/>
        </w:rPr>
        <w:t>1 ст. 6.9 КоАП РФ</w:t>
      </w:r>
      <w:r w:rsidRPr="000F26FF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0F26FF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0F26FF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Кучер В.В. </w:t>
      </w:r>
      <w:r w:rsidRPr="000F26F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0F26FF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0F26FF" w:rsidR="00FF178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26FF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0F26F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0F26FF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0F26F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0F26FF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0F26F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0F26F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0F26F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0F26F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0F26F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0F26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0F26FF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0F26F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F26FF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Кучер В.В.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0F26FF" w:rsidR="00520F9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0F26FF" w:rsidR="00520F9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.07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0F26FF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0F26FF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30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№ 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14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здания 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МВД по Республике Крым, расположенного 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г. Симферополь, ул. 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при наличии 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признаков (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нарушение речи, 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неустойчивость позы, </w:t>
      </w:r>
      <w:r w:rsidRPr="000F26FF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0F26FF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0F26FF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0F26FF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0F26FF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42</w:t>
      </w:r>
      <w:r w:rsidRPr="000F26FF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06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.07</w:t>
      </w:r>
      <w:r w:rsidRPr="000F26FF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13</w:t>
      </w:r>
      <w:r w:rsidRPr="000F26FF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0F26FF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Кучера В.В.</w:t>
      </w:r>
      <w:r w:rsidRPr="000F26FF" w:rsidR="0064290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,</w:t>
      </w:r>
      <w:r w:rsidRPr="000F26FF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0F26FF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0F26FF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0F26FF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0F26FF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82 01 №</w:t>
      </w:r>
      <w:r w:rsidRPr="000F26FF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154</w:t>
      </w:r>
      <w:r w:rsidRPr="000F26FF" w:rsidR="0064290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835</w:t>
      </w:r>
      <w:r w:rsidRPr="000F26FF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0F26FF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0F26FF" w:rsidR="0064290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6</w:t>
      </w:r>
      <w:r w:rsidRPr="000F26FF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.07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0F26FF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0F26FF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0F26FF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0F26FF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0F26FF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0F26FF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42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0F26FF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0F26FF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.07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0F26FF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13</w:t>
      </w:r>
      <w:r w:rsidRPr="000F26FF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0F26FF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F26FF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о доставлении 8209 № 024708 от 06.07.2023 г. (л.д.8), </w:t>
      </w:r>
      <w:r w:rsidRPr="000F26FF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ротокол</w:t>
      </w:r>
      <w:r w:rsidRPr="000F26FF" w:rsidR="00642903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ом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 административном задержании от </w:t>
      </w:r>
      <w:r w:rsidRPr="000F26FF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0</w:t>
      </w:r>
      <w:r w:rsidRPr="000F26FF" w:rsidR="00642903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6</w:t>
      </w:r>
      <w:r w:rsidRPr="000F26FF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.07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.2023 г.</w:t>
      </w:r>
      <w:r w:rsidRPr="000F26FF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л.д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r w:rsidRPr="000F26FF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0F26FF" w:rsidR="00642903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5</w:t>
      </w:r>
      <w:r w:rsidRPr="000F26FF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)</w:t>
      </w:r>
      <w:r w:rsidRPr="000F26FF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0F26FF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0F26FF" w:rsidR="0064290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Кучера В.В.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0F26F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0F26FF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0F26FF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0F26FF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0F26FF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0F26FF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0F26FF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0F26FF" w:rsidR="0064290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Кучера В.В.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F26FF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>степени его вины и тяжести административного правонарушения</w:t>
      </w:r>
      <w:r w:rsidRPr="000F26FF" w:rsidR="00065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0F26FF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0F26FF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0F26FF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0F26FF" w:rsidR="0064290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Кучеру В.В.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0F26FF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F26FF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0F26FF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F26FF" w:rsidR="00642903">
        <w:rPr>
          <w:rFonts w:ascii="Times New Roman" w:hAnsi="Times New Roman" w:cs="Times New Roman"/>
          <w:sz w:val="18"/>
          <w:szCs w:val="18"/>
        </w:rPr>
        <w:t xml:space="preserve">Кучер В.В. </w:t>
      </w:r>
      <w:r w:rsidRPr="000F26FF">
        <w:rPr>
          <w:rFonts w:ascii="Times New Roman" w:hAnsi="Times New Roman" w:cs="Times New Roman"/>
          <w:sz w:val="18"/>
          <w:szCs w:val="18"/>
        </w:rPr>
        <w:t xml:space="preserve">в </w:t>
      </w:r>
      <w:r w:rsidRPr="000F26FF" w:rsidR="00642903">
        <w:rPr>
          <w:rFonts w:ascii="Times New Roman" w:hAnsi="Times New Roman" w:cs="Times New Roman"/>
          <w:sz w:val="18"/>
          <w:szCs w:val="18"/>
        </w:rPr>
        <w:t xml:space="preserve">22 </w:t>
      </w:r>
      <w:r w:rsidRPr="000F26FF" w:rsidR="0005044F">
        <w:rPr>
          <w:rFonts w:ascii="Times New Roman" w:hAnsi="Times New Roman" w:cs="Times New Roman"/>
          <w:sz w:val="18"/>
          <w:szCs w:val="18"/>
        </w:rPr>
        <w:t>час</w:t>
      </w:r>
      <w:r w:rsidRPr="000F26FF" w:rsidR="00642903">
        <w:rPr>
          <w:rFonts w:ascii="Times New Roman" w:hAnsi="Times New Roman" w:cs="Times New Roman"/>
          <w:sz w:val="18"/>
          <w:szCs w:val="18"/>
        </w:rPr>
        <w:t>а</w:t>
      </w:r>
      <w:r w:rsidRPr="000F26FF" w:rsidR="0005044F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642903">
        <w:rPr>
          <w:rFonts w:ascii="Times New Roman" w:hAnsi="Times New Roman" w:cs="Times New Roman"/>
          <w:sz w:val="18"/>
          <w:szCs w:val="18"/>
        </w:rPr>
        <w:t>15</w:t>
      </w:r>
      <w:r w:rsidRPr="000F26FF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0F26FF" w:rsidR="004A5DCD">
        <w:rPr>
          <w:rFonts w:ascii="Times New Roman" w:hAnsi="Times New Roman" w:cs="Times New Roman"/>
          <w:sz w:val="18"/>
          <w:szCs w:val="18"/>
        </w:rPr>
        <w:t>0</w:t>
      </w:r>
      <w:r w:rsidRPr="000F26FF" w:rsidR="00642903">
        <w:rPr>
          <w:rFonts w:ascii="Times New Roman" w:hAnsi="Times New Roman" w:cs="Times New Roman"/>
          <w:sz w:val="18"/>
          <w:szCs w:val="18"/>
        </w:rPr>
        <w:t>6</w:t>
      </w:r>
      <w:r w:rsidRPr="000F26FF" w:rsidR="004A5DCD">
        <w:rPr>
          <w:rFonts w:ascii="Times New Roman" w:hAnsi="Times New Roman" w:cs="Times New Roman"/>
          <w:sz w:val="18"/>
          <w:szCs w:val="18"/>
        </w:rPr>
        <w:t>.07</w:t>
      </w:r>
      <w:r w:rsidRPr="000F26FF" w:rsidR="009B3DC9">
        <w:rPr>
          <w:rFonts w:ascii="Times New Roman" w:hAnsi="Times New Roman" w:cs="Times New Roman"/>
          <w:sz w:val="18"/>
          <w:szCs w:val="18"/>
        </w:rPr>
        <w:t>.2023 г.</w:t>
      </w:r>
      <w:r w:rsidRPr="000F26FF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0F26FF" w:rsidR="009A5DEA">
        <w:rPr>
          <w:rFonts w:ascii="Times New Roman" w:hAnsi="Times New Roman" w:cs="Times New Roman"/>
          <w:sz w:val="18"/>
          <w:szCs w:val="18"/>
        </w:rPr>
        <w:t>,</w:t>
      </w:r>
      <w:r w:rsidRPr="000F26FF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0F26FF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0F26FF" w:rsidR="00CB6A35">
        <w:rPr>
          <w:rFonts w:ascii="Times New Roman" w:hAnsi="Times New Roman" w:cs="Times New Roman"/>
          <w:sz w:val="18"/>
          <w:szCs w:val="18"/>
        </w:rPr>
        <w:t>ом</w:t>
      </w:r>
      <w:r w:rsidRPr="000F26FF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0F26FF" w:rsidR="009B3DC9">
        <w:rPr>
          <w:rFonts w:ascii="Times New Roman" w:hAnsi="Times New Roman" w:cs="Times New Roman"/>
          <w:sz w:val="18"/>
          <w:szCs w:val="18"/>
        </w:rPr>
        <w:t xml:space="preserve">от </w:t>
      </w:r>
      <w:r w:rsidRPr="000F26FF" w:rsidR="004A5DCD">
        <w:rPr>
          <w:rFonts w:ascii="Times New Roman" w:hAnsi="Times New Roman" w:cs="Times New Roman"/>
          <w:sz w:val="18"/>
          <w:szCs w:val="18"/>
        </w:rPr>
        <w:t>0</w:t>
      </w:r>
      <w:r w:rsidRPr="000F26FF" w:rsidR="00642903">
        <w:rPr>
          <w:rFonts w:ascii="Times New Roman" w:hAnsi="Times New Roman" w:cs="Times New Roman"/>
          <w:sz w:val="18"/>
          <w:szCs w:val="18"/>
        </w:rPr>
        <w:t>6</w:t>
      </w:r>
      <w:r w:rsidRPr="000F26FF" w:rsidR="004A5DCD">
        <w:rPr>
          <w:rFonts w:ascii="Times New Roman" w:hAnsi="Times New Roman" w:cs="Times New Roman"/>
          <w:sz w:val="18"/>
          <w:szCs w:val="18"/>
        </w:rPr>
        <w:t>.07</w:t>
      </w:r>
      <w:r w:rsidRPr="000F26FF" w:rsidR="009B3DC9">
        <w:rPr>
          <w:rFonts w:ascii="Times New Roman" w:hAnsi="Times New Roman" w:cs="Times New Roman"/>
          <w:sz w:val="18"/>
          <w:szCs w:val="18"/>
        </w:rPr>
        <w:t>.2023 г</w:t>
      </w:r>
      <w:r w:rsidRPr="000F26FF">
        <w:rPr>
          <w:rFonts w:ascii="Times New Roman" w:hAnsi="Times New Roman" w:cs="Times New Roman"/>
          <w:sz w:val="18"/>
          <w:szCs w:val="18"/>
        </w:rPr>
        <w:t>.</w:t>
      </w:r>
      <w:r w:rsidRPr="000F26FF" w:rsidR="00642903">
        <w:rPr>
          <w:rFonts w:ascii="Times New Roman" w:hAnsi="Times New Roman" w:cs="Times New Roman"/>
          <w:sz w:val="18"/>
          <w:szCs w:val="18"/>
        </w:rPr>
        <w:t xml:space="preserve"> </w:t>
      </w:r>
      <w:r w:rsidRPr="000F26FF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0F26FF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0F26FF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0F26FF" w:rsidR="004A5D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F26FF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0F26FF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  <w:r w:rsidRPr="000F26FF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642903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Кроме того, Кучер В.В. был доставлен в отдел полиции, о чем свидетельствует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протокол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 доставлении лица, совершившего административное правонаруш</w:t>
      </w:r>
      <w:r w:rsidRPr="000F26FF" w:rsidR="00257550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ние 8209 № 024708 от 06.07.2023 г. (л.д.8)</w:t>
      </w:r>
    </w:p>
    <w:p w:rsidR="00912265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257550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12265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Таким образом, есть основания для зачета административного задержания в срок административного ареста</w:t>
      </w:r>
      <w:r w:rsidRPr="000F26FF" w:rsidR="006F21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исчислив его с момента доставления. </w:t>
      </w:r>
    </w:p>
    <w:p w:rsidR="00D30935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0F26FF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0F26FF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F26F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0F26F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0F26FF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6FF">
        <w:rPr>
          <w:rFonts w:ascii="Times New Roman" w:hAnsi="Times New Roman" w:cs="Times New Roman"/>
          <w:b/>
          <w:sz w:val="18"/>
          <w:szCs w:val="18"/>
        </w:rPr>
        <w:t xml:space="preserve">Кучера Владимира Владимировича, </w:t>
      </w:r>
      <w:r w:rsidRPr="000F26FF" w:rsidR="000F26FF">
        <w:rPr>
          <w:rFonts w:ascii="Times New Roman" w:hAnsi="Times New Roman" w:cs="Times New Roman"/>
          <w:sz w:val="18"/>
          <w:szCs w:val="18"/>
        </w:rPr>
        <w:t>…..</w:t>
      </w:r>
      <w:r w:rsidRPr="000F26FF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0F26FF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0F26FF" w:rsidR="00216EE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0F26FF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0F26FF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0F26FF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0F26FF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0F26FF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0F26FF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0F26FF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 w:rsidR="00D66702">
        <w:rPr>
          <w:rFonts w:ascii="Times New Roman" w:eastAsia="Times New Roman" w:hAnsi="Times New Roman" w:cs="Times New Roman"/>
          <w:color w:val="FF0000"/>
          <w:sz w:val="18"/>
          <w:szCs w:val="18"/>
        </w:rPr>
        <w:t>1</w:t>
      </w:r>
      <w:r w:rsidRPr="000F26FF" w:rsidR="004A5DCD">
        <w:rPr>
          <w:rFonts w:ascii="Times New Roman" w:eastAsia="Times New Roman" w:hAnsi="Times New Roman" w:cs="Times New Roman"/>
          <w:color w:val="FF0000"/>
          <w:sz w:val="18"/>
          <w:szCs w:val="18"/>
        </w:rPr>
        <w:t>2</w:t>
      </w:r>
      <w:r w:rsidRPr="000F26F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0F26FF" w:rsidR="004A5DCD">
        <w:rPr>
          <w:rFonts w:ascii="Times New Roman" w:eastAsia="Times New Roman" w:hAnsi="Times New Roman" w:cs="Times New Roman"/>
          <w:color w:val="FF0000"/>
          <w:sz w:val="18"/>
          <w:szCs w:val="18"/>
        </w:rPr>
        <w:t>двена</w:t>
      </w:r>
      <w:r w:rsidRPr="000F26FF" w:rsidR="00CB6A35">
        <w:rPr>
          <w:rFonts w:ascii="Times New Roman" w:eastAsia="Times New Roman" w:hAnsi="Times New Roman" w:cs="Times New Roman"/>
          <w:color w:val="FF0000"/>
          <w:sz w:val="18"/>
          <w:szCs w:val="18"/>
        </w:rPr>
        <w:t>дцат</w:t>
      </w:r>
      <w:r w:rsidRPr="000F26FF" w:rsidR="007D6355">
        <w:rPr>
          <w:rFonts w:ascii="Times New Roman" w:eastAsia="Times New Roman" w:hAnsi="Times New Roman" w:cs="Times New Roman"/>
          <w:color w:val="FF0000"/>
          <w:sz w:val="18"/>
          <w:szCs w:val="18"/>
        </w:rPr>
        <w:t>ь</w:t>
      </w:r>
      <w:r w:rsidRPr="000F26FF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0F26FF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F26FF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0F26FF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0F26FF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0F26FF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 xml:space="preserve">доставления Кучера Владимира Владимировича, </w:t>
      </w:r>
      <w:r w:rsidRPr="000F26FF" w:rsidR="00CB6A35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гласно протоколу 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 xml:space="preserve">82 09 № 024708 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 xml:space="preserve"> доставлении лица, совершившего административное правонарушение от 06.07.2023 г.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, а именно с 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0F26FF" w:rsidR="00FD7564">
        <w:rPr>
          <w:rFonts w:ascii="Times New Roman" w:eastAsia="Times New Roman" w:hAnsi="Times New Roman" w:cs="Times New Roman"/>
          <w:sz w:val="18"/>
          <w:szCs w:val="18"/>
        </w:rPr>
        <w:t>ас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 xml:space="preserve">ов </w:t>
      </w:r>
      <w:r w:rsidRPr="000F26FF" w:rsidR="00FD75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0F26FF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>мин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 xml:space="preserve">ут </w:t>
      </w:r>
      <w:r w:rsidRPr="000F26FF" w:rsidR="004A5DC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F26FF" w:rsidR="0064290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0F26FF" w:rsidR="004A5DCD">
        <w:rPr>
          <w:rFonts w:ascii="Times New Roman" w:eastAsia="Times New Roman" w:hAnsi="Times New Roman" w:cs="Times New Roman"/>
          <w:sz w:val="18"/>
          <w:szCs w:val="18"/>
        </w:rPr>
        <w:t>.07</w:t>
      </w:r>
      <w:r w:rsidRPr="000F26FF">
        <w:rPr>
          <w:rFonts w:ascii="Times New Roman" w:eastAsia="Times New Roman" w:hAnsi="Times New Roman" w:cs="Times New Roman"/>
          <w:sz w:val="18"/>
          <w:szCs w:val="18"/>
        </w:rPr>
        <w:t xml:space="preserve">.2023 г.  </w:t>
      </w:r>
    </w:p>
    <w:p w:rsidR="00216EE7" w:rsidRPr="000F26FF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6F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0F26FF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F26FF" w:rsidR="00954624">
        <w:rPr>
          <w:sz w:val="18"/>
          <w:szCs w:val="18"/>
        </w:rPr>
        <w:t xml:space="preserve"> </w:t>
      </w:r>
      <w:r w:rsidRPr="000F26FF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0F26F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F26F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0F26FF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F26FF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F26FF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0F26F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FF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7CEF"/>
    <w:rsid w:val="000C4F40"/>
    <w:rsid w:val="000D51D5"/>
    <w:rsid w:val="000F26FF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4135E"/>
    <w:rsid w:val="004478BB"/>
    <w:rsid w:val="004678E8"/>
    <w:rsid w:val="004758D4"/>
    <w:rsid w:val="0048631F"/>
    <w:rsid w:val="004920F3"/>
    <w:rsid w:val="004A20CF"/>
    <w:rsid w:val="004A26E9"/>
    <w:rsid w:val="004A5DCD"/>
    <w:rsid w:val="004E23C3"/>
    <w:rsid w:val="004F5E21"/>
    <w:rsid w:val="004F7A75"/>
    <w:rsid w:val="005074E0"/>
    <w:rsid w:val="00520ACB"/>
    <w:rsid w:val="00520F9E"/>
    <w:rsid w:val="00530AC5"/>
    <w:rsid w:val="0055595E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517C"/>
    <w:rsid w:val="0065503F"/>
    <w:rsid w:val="00685915"/>
    <w:rsid w:val="00687AA4"/>
    <w:rsid w:val="006A7C55"/>
    <w:rsid w:val="006A7F14"/>
    <w:rsid w:val="006C5E08"/>
    <w:rsid w:val="006D0A72"/>
    <w:rsid w:val="006F21A3"/>
    <w:rsid w:val="006F3207"/>
    <w:rsid w:val="007302F6"/>
    <w:rsid w:val="007324BE"/>
    <w:rsid w:val="0074116A"/>
    <w:rsid w:val="007800ED"/>
    <w:rsid w:val="00780AF0"/>
    <w:rsid w:val="00791930"/>
    <w:rsid w:val="007A34F1"/>
    <w:rsid w:val="007D52AB"/>
    <w:rsid w:val="007D6355"/>
    <w:rsid w:val="007E1F1D"/>
    <w:rsid w:val="007E619A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8F7F5B"/>
    <w:rsid w:val="00901D34"/>
    <w:rsid w:val="00912265"/>
    <w:rsid w:val="00923497"/>
    <w:rsid w:val="00942F80"/>
    <w:rsid w:val="00954624"/>
    <w:rsid w:val="00985C84"/>
    <w:rsid w:val="009A0B84"/>
    <w:rsid w:val="009A4A26"/>
    <w:rsid w:val="009A5DEA"/>
    <w:rsid w:val="009B3DC9"/>
    <w:rsid w:val="009C1498"/>
    <w:rsid w:val="009C50A0"/>
    <w:rsid w:val="00A02912"/>
    <w:rsid w:val="00A3435A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619F9"/>
    <w:rsid w:val="00CB244B"/>
    <w:rsid w:val="00CB6A35"/>
    <w:rsid w:val="00CC7D25"/>
    <w:rsid w:val="00CD5A49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D866-EAA5-4F80-8CE6-22A41C3E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