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EA1796" w:rsidP="004F3DB8">
      <w:pPr>
        <w:pStyle w:val="Heading1"/>
        <w:ind w:left="5664" w:firstLine="708"/>
        <w:rPr>
          <w:b w:val="0"/>
        </w:rPr>
      </w:pPr>
      <w:r w:rsidRPr="00EA1796">
        <w:rPr>
          <w:b w:val="0"/>
        </w:rPr>
        <w:t>Дело № 5-</w:t>
      </w:r>
      <w:r w:rsidRPr="00EA1796" w:rsidR="004F3DB8">
        <w:rPr>
          <w:b w:val="0"/>
        </w:rPr>
        <w:t>10</w:t>
      </w:r>
      <w:r w:rsidRPr="00EA1796">
        <w:rPr>
          <w:b w:val="0"/>
        </w:rPr>
        <w:t>-</w:t>
      </w:r>
      <w:r w:rsidRPr="00EA1796" w:rsidR="00E163E1">
        <w:rPr>
          <w:b w:val="0"/>
        </w:rPr>
        <w:t>2</w:t>
      </w:r>
      <w:r w:rsidRPr="00EA1796" w:rsidR="00AD1C81">
        <w:rPr>
          <w:b w:val="0"/>
        </w:rPr>
        <w:t>86</w:t>
      </w:r>
      <w:r w:rsidRPr="00EA1796">
        <w:rPr>
          <w:b w:val="0"/>
        </w:rPr>
        <w:t>/20</w:t>
      </w:r>
      <w:r w:rsidRPr="00EA1796" w:rsidR="00274476">
        <w:rPr>
          <w:b w:val="0"/>
        </w:rPr>
        <w:t>20</w:t>
      </w:r>
    </w:p>
    <w:p w:rsidR="004F3DB8" w:rsidRPr="00EA1796" w:rsidP="00D40ADF">
      <w:pPr>
        <w:pStyle w:val="Heading1"/>
        <w:rPr>
          <w:b w:val="0"/>
          <w:bCs w:val="0"/>
        </w:rPr>
      </w:pPr>
      <w:r w:rsidRPr="00EA1796">
        <w:rPr>
          <w:b w:val="0"/>
          <w:bCs w:val="0"/>
        </w:rPr>
        <w:t xml:space="preserve"> </w:t>
      </w:r>
      <w:r w:rsidRPr="00EA1796">
        <w:rPr>
          <w:b w:val="0"/>
          <w:bCs w:val="0"/>
        </w:rPr>
        <w:tab/>
      </w:r>
      <w:r w:rsidRPr="00EA1796">
        <w:rPr>
          <w:b w:val="0"/>
          <w:bCs w:val="0"/>
        </w:rPr>
        <w:tab/>
      </w:r>
      <w:r w:rsidRPr="00EA1796">
        <w:rPr>
          <w:b w:val="0"/>
          <w:bCs w:val="0"/>
        </w:rPr>
        <w:tab/>
      </w:r>
      <w:r w:rsidRPr="00EA1796">
        <w:rPr>
          <w:b w:val="0"/>
          <w:bCs w:val="0"/>
        </w:rPr>
        <w:tab/>
      </w:r>
      <w:r w:rsidRPr="00EA1796">
        <w:rPr>
          <w:b w:val="0"/>
          <w:bCs w:val="0"/>
        </w:rPr>
        <w:tab/>
        <w:t xml:space="preserve"> </w:t>
      </w:r>
      <w:r w:rsidRPr="00EA1796">
        <w:rPr>
          <w:b w:val="0"/>
          <w:bCs w:val="0"/>
        </w:rPr>
        <w:tab/>
      </w:r>
      <w:r w:rsidRPr="00EA1796">
        <w:rPr>
          <w:b w:val="0"/>
          <w:bCs w:val="0"/>
        </w:rPr>
        <w:tab/>
        <w:t xml:space="preserve">                               05-</w:t>
      </w:r>
      <w:r w:rsidRPr="00EA1796" w:rsidR="00274476">
        <w:rPr>
          <w:b w:val="0"/>
          <w:bCs w:val="0"/>
        </w:rPr>
        <w:t>0</w:t>
      </w:r>
      <w:r w:rsidRPr="00EA1796" w:rsidR="00E163E1">
        <w:rPr>
          <w:b w:val="0"/>
          <w:bCs w:val="0"/>
        </w:rPr>
        <w:t>2</w:t>
      </w:r>
      <w:r w:rsidRPr="00EA1796" w:rsidR="008260A9">
        <w:rPr>
          <w:b w:val="0"/>
          <w:bCs w:val="0"/>
        </w:rPr>
        <w:t>8</w:t>
      </w:r>
      <w:r w:rsidRPr="00EA1796" w:rsidR="00AD1C81">
        <w:rPr>
          <w:b w:val="0"/>
          <w:bCs w:val="0"/>
        </w:rPr>
        <w:t>6</w:t>
      </w:r>
      <w:r w:rsidRPr="00EA1796">
        <w:rPr>
          <w:b w:val="0"/>
          <w:bCs w:val="0"/>
        </w:rPr>
        <w:t>/20</w:t>
      </w:r>
      <w:r w:rsidRPr="00EA1796" w:rsidR="00274476">
        <w:rPr>
          <w:b w:val="0"/>
          <w:bCs w:val="0"/>
        </w:rPr>
        <w:t>20</w:t>
      </w:r>
    </w:p>
    <w:p w:rsidR="004F3DB8" w:rsidRPr="00EA1796" w:rsidP="004F3DB8">
      <w:pPr>
        <w:rPr>
          <w:sz w:val="24"/>
          <w:szCs w:val="24"/>
        </w:rPr>
      </w:pPr>
    </w:p>
    <w:p w:rsidR="00D40ADF" w:rsidRPr="00EA1796" w:rsidP="00D40ADF">
      <w:pPr>
        <w:pStyle w:val="Heading1"/>
        <w:rPr>
          <w:bCs w:val="0"/>
        </w:rPr>
      </w:pPr>
      <w:r w:rsidRPr="00EA1796">
        <w:rPr>
          <w:bCs w:val="0"/>
        </w:rPr>
        <w:t>П</w:t>
      </w:r>
      <w:r w:rsidRPr="00EA1796">
        <w:rPr>
          <w:bCs w:val="0"/>
        </w:rPr>
        <w:t xml:space="preserve"> О С Т А Н О В Л Е Н И Е</w:t>
      </w:r>
    </w:p>
    <w:p w:rsidR="004F3DB8" w:rsidRPr="00EA1796" w:rsidP="00D40ADF">
      <w:pPr>
        <w:jc w:val="both"/>
        <w:rPr>
          <w:sz w:val="24"/>
          <w:szCs w:val="24"/>
        </w:rPr>
      </w:pPr>
    </w:p>
    <w:p w:rsidR="00D40ADF" w:rsidRPr="00EA1796" w:rsidP="00D40ADF">
      <w:pPr>
        <w:jc w:val="both"/>
        <w:rPr>
          <w:sz w:val="24"/>
          <w:szCs w:val="24"/>
        </w:rPr>
      </w:pPr>
      <w:r w:rsidRPr="00EA1796">
        <w:rPr>
          <w:sz w:val="24"/>
          <w:szCs w:val="24"/>
        </w:rPr>
        <w:t xml:space="preserve">28 августа </w:t>
      </w:r>
      <w:r w:rsidRPr="00EA1796" w:rsidR="009C7ACD">
        <w:rPr>
          <w:sz w:val="24"/>
          <w:szCs w:val="24"/>
        </w:rPr>
        <w:t>20</w:t>
      </w:r>
      <w:r w:rsidRPr="00EA1796" w:rsidR="00274476">
        <w:rPr>
          <w:sz w:val="24"/>
          <w:szCs w:val="24"/>
        </w:rPr>
        <w:t>20</w:t>
      </w:r>
      <w:r w:rsidRPr="00EA1796" w:rsidR="009C7ACD">
        <w:rPr>
          <w:sz w:val="24"/>
          <w:szCs w:val="24"/>
        </w:rPr>
        <w:t xml:space="preserve"> года</w:t>
      </w:r>
      <w:r w:rsidRPr="00EA1796" w:rsidR="009C7ACD">
        <w:rPr>
          <w:sz w:val="24"/>
          <w:szCs w:val="24"/>
        </w:rPr>
        <w:tab/>
      </w:r>
      <w:r w:rsidRPr="00EA1796" w:rsidR="009C7ACD">
        <w:rPr>
          <w:sz w:val="24"/>
          <w:szCs w:val="24"/>
        </w:rPr>
        <w:tab/>
      </w:r>
      <w:r w:rsidRPr="00EA1796" w:rsidR="009C7ACD">
        <w:rPr>
          <w:sz w:val="24"/>
          <w:szCs w:val="24"/>
        </w:rPr>
        <w:tab/>
      </w:r>
      <w:r w:rsidRPr="00EA1796" w:rsidR="009C7ACD">
        <w:rPr>
          <w:sz w:val="24"/>
          <w:szCs w:val="24"/>
        </w:rPr>
        <w:tab/>
      </w:r>
      <w:r w:rsidRPr="00EA1796" w:rsidR="009C7ACD">
        <w:rPr>
          <w:sz w:val="24"/>
          <w:szCs w:val="24"/>
        </w:rPr>
        <w:tab/>
        <w:t xml:space="preserve">                  г. Симферополь </w:t>
      </w:r>
    </w:p>
    <w:p w:rsidR="004F3DB8" w:rsidRPr="00EA1796" w:rsidP="00D40ADF">
      <w:pPr>
        <w:jc w:val="both"/>
        <w:rPr>
          <w:sz w:val="24"/>
          <w:szCs w:val="24"/>
        </w:rPr>
      </w:pPr>
    </w:p>
    <w:p w:rsidR="00D40ADF" w:rsidRPr="00EA1796" w:rsidP="00D40ADF">
      <w:pPr>
        <w:jc w:val="both"/>
        <w:rPr>
          <w:sz w:val="24"/>
          <w:szCs w:val="24"/>
        </w:rPr>
      </w:pPr>
      <w:r w:rsidRPr="00EA1796">
        <w:rPr>
          <w:sz w:val="24"/>
          <w:szCs w:val="24"/>
        </w:rPr>
        <w:tab/>
        <w:t xml:space="preserve"> </w:t>
      </w:r>
      <w:r w:rsidRPr="00EA1796">
        <w:rPr>
          <w:sz w:val="24"/>
          <w:szCs w:val="24"/>
        </w:rPr>
        <w:t xml:space="preserve">Мировой судья судебного участка № </w:t>
      </w:r>
      <w:r w:rsidRPr="00EA1796" w:rsidR="00576EA9">
        <w:rPr>
          <w:sz w:val="24"/>
          <w:szCs w:val="24"/>
        </w:rPr>
        <w:t>10</w:t>
      </w:r>
      <w:r w:rsidRPr="00EA1796">
        <w:rPr>
          <w:sz w:val="24"/>
          <w:szCs w:val="24"/>
        </w:rPr>
        <w:t xml:space="preserve">  </w:t>
      </w:r>
      <w:r w:rsidRPr="00EA1796" w:rsidR="00677CE5">
        <w:rPr>
          <w:sz w:val="24"/>
          <w:szCs w:val="24"/>
        </w:rPr>
        <w:t xml:space="preserve">Киевского </w:t>
      </w:r>
      <w:r w:rsidRPr="00EA1796">
        <w:rPr>
          <w:sz w:val="24"/>
          <w:szCs w:val="24"/>
        </w:rPr>
        <w:t xml:space="preserve">судебного района  города Симферополя Республики Крым (г. Симферополь, ул. Киевская, 55/2) </w:t>
      </w:r>
      <w:r w:rsidRPr="00EA1796" w:rsidR="00576EA9">
        <w:rPr>
          <w:sz w:val="24"/>
          <w:szCs w:val="24"/>
        </w:rPr>
        <w:t>Москаленко С.А.</w:t>
      </w:r>
      <w:r w:rsidRPr="00EA1796">
        <w:rPr>
          <w:sz w:val="24"/>
          <w:szCs w:val="24"/>
        </w:rPr>
        <w:t xml:space="preserve">, </w:t>
      </w:r>
      <w:r w:rsidRPr="00EA1796" w:rsidR="003505DD">
        <w:rPr>
          <w:sz w:val="24"/>
          <w:szCs w:val="24"/>
        </w:rPr>
        <w:t>с участием</w:t>
      </w:r>
      <w:r w:rsidRPr="00EA1796" w:rsidR="003A3B99">
        <w:rPr>
          <w:sz w:val="24"/>
          <w:szCs w:val="24"/>
        </w:rPr>
        <w:t xml:space="preserve"> </w:t>
      </w:r>
      <w:r w:rsidRPr="00EA1796" w:rsidR="00C405C6">
        <w:rPr>
          <w:sz w:val="24"/>
          <w:szCs w:val="24"/>
        </w:rPr>
        <w:t xml:space="preserve">защитника </w:t>
      </w:r>
      <w:r w:rsidRPr="00EA1796" w:rsidR="00A5068D">
        <w:rPr>
          <w:sz w:val="24"/>
          <w:szCs w:val="24"/>
        </w:rPr>
        <w:t>лица,</w:t>
      </w:r>
      <w:r w:rsidRPr="00EA1796" w:rsidR="00C405C6">
        <w:rPr>
          <w:sz w:val="24"/>
          <w:szCs w:val="24"/>
        </w:rPr>
        <w:t xml:space="preserve"> привлекаемого к административной ответственности </w:t>
      </w:r>
      <w:r w:rsidRPr="00EA1796" w:rsidR="00A35F6D">
        <w:rPr>
          <w:sz w:val="24"/>
          <w:szCs w:val="24"/>
        </w:rPr>
        <w:t>Антоненко В.Ю.</w:t>
      </w:r>
      <w:r w:rsidRPr="00EA1796" w:rsidR="00C405C6">
        <w:rPr>
          <w:sz w:val="24"/>
          <w:szCs w:val="24"/>
        </w:rPr>
        <w:t>,</w:t>
      </w:r>
      <w:r w:rsidRPr="00EA1796" w:rsidR="008E334C">
        <w:rPr>
          <w:sz w:val="24"/>
          <w:szCs w:val="24"/>
        </w:rPr>
        <w:t xml:space="preserve"> </w:t>
      </w:r>
      <w:r w:rsidRPr="00EA1796" w:rsidR="00AD1C81">
        <w:rPr>
          <w:sz w:val="24"/>
          <w:szCs w:val="24"/>
        </w:rPr>
        <w:t xml:space="preserve">лица, составившего протокол об административном правонарушении – государственного инспектора Еременко Е.Л., </w:t>
      </w:r>
      <w:r w:rsidRPr="00EA1796">
        <w:rPr>
          <w:sz w:val="24"/>
          <w:szCs w:val="24"/>
        </w:rPr>
        <w:t>рассмотрев в открытом судебном заседании дел</w:t>
      </w:r>
      <w:r w:rsidRPr="00EA1796" w:rsidR="00576EA9">
        <w:rPr>
          <w:sz w:val="24"/>
          <w:szCs w:val="24"/>
        </w:rPr>
        <w:t>о</w:t>
      </w:r>
      <w:r w:rsidRPr="00EA1796">
        <w:rPr>
          <w:sz w:val="24"/>
          <w:szCs w:val="24"/>
        </w:rPr>
        <w:t xml:space="preserve"> об административном правонарушени</w:t>
      </w:r>
      <w:r w:rsidRPr="00EA1796" w:rsidR="00D400C7">
        <w:rPr>
          <w:sz w:val="24"/>
          <w:szCs w:val="24"/>
        </w:rPr>
        <w:t>и</w:t>
      </w:r>
      <w:r w:rsidRPr="00EA1796">
        <w:rPr>
          <w:sz w:val="24"/>
          <w:szCs w:val="24"/>
        </w:rPr>
        <w:t xml:space="preserve"> в отношении </w:t>
      </w:r>
      <w:r w:rsidRPr="00EA1796" w:rsidR="00576EA9">
        <w:rPr>
          <w:sz w:val="24"/>
          <w:szCs w:val="24"/>
        </w:rPr>
        <w:t xml:space="preserve">в отношении: </w:t>
      </w:r>
    </w:p>
    <w:p w:rsidR="00E723CD" w:rsidRPr="00EA1796" w:rsidP="00E723CD">
      <w:pPr>
        <w:ind w:left="1170"/>
        <w:jc w:val="both"/>
        <w:rPr>
          <w:sz w:val="24"/>
          <w:szCs w:val="24"/>
        </w:rPr>
      </w:pPr>
      <w:r w:rsidRPr="00EA1796">
        <w:rPr>
          <w:sz w:val="24"/>
          <w:szCs w:val="24"/>
        </w:rPr>
        <w:t xml:space="preserve">Муниципального бюджетного учреждения «Город» муниципального образования городской округ Симферополь Республики Крым, расположенного по адресу: </w:t>
      </w:r>
      <w:r w:rsidRPr="00EA1796">
        <w:rPr>
          <w:sz w:val="24"/>
          <w:szCs w:val="24"/>
        </w:rPr>
        <w:t>г</w:t>
      </w:r>
      <w:r w:rsidRPr="00EA1796">
        <w:rPr>
          <w:sz w:val="24"/>
          <w:szCs w:val="24"/>
        </w:rPr>
        <w:t>. Симферополь, ул. Набережная имени 60-летия СССР, д. 65, ИНН 9102224430, ОГРН 1179102002595, дата регистрации 06.02.2017г. (далее по тексту</w:t>
      </w:r>
      <w:r w:rsidRPr="00EA1796" w:rsidR="007A6A01">
        <w:rPr>
          <w:sz w:val="24"/>
          <w:szCs w:val="24"/>
        </w:rPr>
        <w:t xml:space="preserve"> -</w:t>
      </w:r>
      <w:r w:rsidRPr="00EA1796">
        <w:rPr>
          <w:sz w:val="24"/>
          <w:szCs w:val="24"/>
        </w:rPr>
        <w:t xml:space="preserve"> МБУ «Город»),  </w:t>
      </w:r>
    </w:p>
    <w:p w:rsidR="00576EA9" w:rsidRPr="00EA1796" w:rsidP="00FB1C15">
      <w:pPr>
        <w:jc w:val="both"/>
        <w:rPr>
          <w:sz w:val="24"/>
          <w:szCs w:val="24"/>
        </w:rPr>
      </w:pPr>
      <w:r w:rsidRPr="00EA1796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</w:t>
      </w:r>
      <w:r w:rsidRPr="00EA1796" w:rsidR="00DC6247">
        <w:rPr>
          <w:sz w:val="24"/>
          <w:szCs w:val="24"/>
        </w:rPr>
        <w:t>ч</w:t>
      </w:r>
      <w:r w:rsidRPr="00EA1796" w:rsidR="00DC6247">
        <w:rPr>
          <w:sz w:val="24"/>
          <w:szCs w:val="24"/>
        </w:rPr>
        <w:t xml:space="preserve">. 1 </w:t>
      </w:r>
      <w:r w:rsidRPr="00EA1796">
        <w:rPr>
          <w:sz w:val="24"/>
          <w:szCs w:val="24"/>
        </w:rPr>
        <w:t>ст. 12.</w:t>
      </w:r>
      <w:r w:rsidRPr="00EA1796" w:rsidR="00FB1C15">
        <w:rPr>
          <w:sz w:val="24"/>
          <w:szCs w:val="24"/>
        </w:rPr>
        <w:t>34</w:t>
      </w:r>
      <w:r w:rsidRPr="00EA1796">
        <w:rPr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EA1796" w:rsidR="00813381">
        <w:rPr>
          <w:sz w:val="24"/>
          <w:szCs w:val="24"/>
        </w:rPr>
        <w:t xml:space="preserve"> </w:t>
      </w:r>
    </w:p>
    <w:p w:rsidR="00813381" w:rsidRPr="00EA1796" w:rsidP="00FB1C15">
      <w:pPr>
        <w:jc w:val="both"/>
        <w:rPr>
          <w:sz w:val="24"/>
          <w:szCs w:val="24"/>
        </w:rPr>
      </w:pPr>
    </w:p>
    <w:p w:rsidR="00D400C7" w:rsidRPr="00EA1796" w:rsidP="00FB1C15">
      <w:pPr>
        <w:jc w:val="both"/>
        <w:rPr>
          <w:b/>
          <w:sz w:val="24"/>
          <w:szCs w:val="24"/>
        </w:rPr>
      </w:pPr>
      <w:r w:rsidRPr="00EA1796">
        <w:rPr>
          <w:sz w:val="24"/>
          <w:szCs w:val="24"/>
        </w:rPr>
        <w:tab/>
      </w:r>
      <w:r w:rsidRPr="00EA1796" w:rsidR="00FB1C15">
        <w:rPr>
          <w:b/>
          <w:sz w:val="24"/>
          <w:szCs w:val="24"/>
        </w:rPr>
        <w:t xml:space="preserve">                                        УСТАНОВИЛ:</w:t>
      </w:r>
    </w:p>
    <w:p w:rsidR="00576EA9" w:rsidRPr="00EA1796" w:rsidP="00FB1C15">
      <w:pPr>
        <w:jc w:val="both"/>
        <w:rPr>
          <w:sz w:val="24"/>
          <w:szCs w:val="24"/>
        </w:rPr>
      </w:pPr>
    </w:p>
    <w:p w:rsidR="00DC6247" w:rsidRPr="00EA1796" w:rsidP="00576EA9">
      <w:pPr>
        <w:ind w:firstLine="708"/>
        <w:jc w:val="both"/>
        <w:rPr>
          <w:sz w:val="24"/>
          <w:szCs w:val="24"/>
        </w:rPr>
      </w:pPr>
      <w:r w:rsidRPr="00EA1796">
        <w:rPr>
          <w:sz w:val="24"/>
          <w:szCs w:val="24"/>
        </w:rPr>
        <w:t xml:space="preserve">Согласно протоколу об административном правонарушении </w:t>
      </w:r>
      <w:r w:rsidRPr="00EA1796" w:rsidR="007104E3">
        <w:rPr>
          <w:sz w:val="24"/>
          <w:szCs w:val="24"/>
        </w:rPr>
        <w:t>М</w:t>
      </w:r>
      <w:r w:rsidRPr="00EA1796" w:rsidR="00E723CD">
        <w:rPr>
          <w:sz w:val="24"/>
          <w:szCs w:val="24"/>
        </w:rPr>
        <w:t xml:space="preserve">БУ «Город» </w:t>
      </w:r>
      <w:r w:rsidRPr="00EA1796" w:rsidR="007104E3">
        <w:rPr>
          <w:sz w:val="24"/>
          <w:szCs w:val="24"/>
        </w:rPr>
        <w:t>совершено административное правонарушение</w:t>
      </w:r>
      <w:r w:rsidRPr="00EA1796">
        <w:rPr>
          <w:sz w:val="24"/>
          <w:szCs w:val="24"/>
        </w:rPr>
        <w:t xml:space="preserve">, предусмотренное </w:t>
      </w:r>
      <w:r w:rsidRPr="00EA1796">
        <w:rPr>
          <w:sz w:val="24"/>
          <w:szCs w:val="24"/>
        </w:rPr>
        <w:t>ч</w:t>
      </w:r>
      <w:r w:rsidRPr="00EA1796">
        <w:rPr>
          <w:sz w:val="24"/>
          <w:szCs w:val="24"/>
        </w:rPr>
        <w:t>. 1 ст. 12.34 Кодекса Российской Федерации об административных правонарушениях</w:t>
      </w:r>
      <w:r w:rsidRPr="00EA1796" w:rsidR="007104E3">
        <w:rPr>
          <w:sz w:val="24"/>
          <w:szCs w:val="24"/>
        </w:rPr>
        <w:t xml:space="preserve"> при следующих обстоятельствах. </w:t>
      </w:r>
    </w:p>
    <w:p w:rsidR="007A6A01" w:rsidRPr="00EA1796" w:rsidP="00514C47">
      <w:pPr>
        <w:ind w:firstLine="708"/>
        <w:jc w:val="both"/>
        <w:rPr>
          <w:sz w:val="24"/>
          <w:szCs w:val="24"/>
        </w:rPr>
      </w:pPr>
      <w:r w:rsidRPr="00EA1796">
        <w:rPr>
          <w:sz w:val="24"/>
          <w:szCs w:val="24"/>
        </w:rPr>
        <w:t>28</w:t>
      </w:r>
      <w:r w:rsidRPr="00EA1796" w:rsidR="00E723CD">
        <w:rPr>
          <w:sz w:val="24"/>
          <w:szCs w:val="24"/>
        </w:rPr>
        <w:t>.</w:t>
      </w:r>
      <w:r w:rsidRPr="00EA1796" w:rsidR="00762637">
        <w:rPr>
          <w:sz w:val="24"/>
          <w:szCs w:val="24"/>
        </w:rPr>
        <w:t>0</w:t>
      </w:r>
      <w:r w:rsidRPr="00EA1796">
        <w:rPr>
          <w:sz w:val="24"/>
          <w:szCs w:val="24"/>
        </w:rPr>
        <w:t>5</w:t>
      </w:r>
      <w:r w:rsidRPr="00EA1796" w:rsidR="00E723CD">
        <w:rPr>
          <w:sz w:val="24"/>
          <w:szCs w:val="24"/>
        </w:rPr>
        <w:t>.</w:t>
      </w:r>
      <w:r w:rsidRPr="00EA1796" w:rsidR="00E10E18">
        <w:rPr>
          <w:sz w:val="24"/>
          <w:szCs w:val="24"/>
        </w:rPr>
        <w:t>20</w:t>
      </w:r>
      <w:r w:rsidRPr="00EA1796" w:rsidR="00762637">
        <w:rPr>
          <w:sz w:val="24"/>
          <w:szCs w:val="24"/>
        </w:rPr>
        <w:t>20</w:t>
      </w:r>
      <w:r w:rsidRPr="00EA1796" w:rsidR="00DC6247">
        <w:rPr>
          <w:sz w:val="24"/>
          <w:szCs w:val="24"/>
        </w:rPr>
        <w:t xml:space="preserve"> </w:t>
      </w:r>
      <w:r w:rsidRPr="00EA1796" w:rsidR="009C7ACD">
        <w:rPr>
          <w:sz w:val="24"/>
          <w:szCs w:val="24"/>
        </w:rPr>
        <w:t xml:space="preserve">г. в </w:t>
      </w:r>
      <w:r w:rsidRPr="00EA1796" w:rsidR="0042392D">
        <w:rPr>
          <w:sz w:val="24"/>
          <w:szCs w:val="24"/>
        </w:rPr>
        <w:t>1</w:t>
      </w:r>
      <w:r w:rsidRPr="00EA1796">
        <w:rPr>
          <w:sz w:val="24"/>
          <w:szCs w:val="24"/>
        </w:rPr>
        <w:t>4</w:t>
      </w:r>
      <w:r w:rsidRPr="00EA1796" w:rsidR="00C405C6">
        <w:rPr>
          <w:sz w:val="24"/>
          <w:szCs w:val="24"/>
        </w:rPr>
        <w:t xml:space="preserve"> </w:t>
      </w:r>
      <w:r w:rsidRPr="00EA1796" w:rsidR="00E10E18">
        <w:rPr>
          <w:sz w:val="24"/>
          <w:szCs w:val="24"/>
        </w:rPr>
        <w:t>час</w:t>
      </w:r>
      <w:r w:rsidRPr="00EA1796" w:rsidR="00C405C6">
        <w:rPr>
          <w:sz w:val="24"/>
          <w:szCs w:val="24"/>
        </w:rPr>
        <w:t>ов</w:t>
      </w:r>
      <w:r w:rsidRPr="00EA1796" w:rsidR="00E10E18">
        <w:rPr>
          <w:sz w:val="24"/>
          <w:szCs w:val="24"/>
        </w:rPr>
        <w:t xml:space="preserve"> </w:t>
      </w:r>
      <w:r w:rsidRPr="00EA1796" w:rsidR="008260A9">
        <w:rPr>
          <w:sz w:val="24"/>
          <w:szCs w:val="24"/>
        </w:rPr>
        <w:t>10</w:t>
      </w:r>
      <w:r w:rsidRPr="00EA1796" w:rsidR="00E10E18">
        <w:rPr>
          <w:sz w:val="24"/>
          <w:szCs w:val="24"/>
        </w:rPr>
        <w:t xml:space="preserve"> минут</w:t>
      </w:r>
      <w:r w:rsidRPr="00EA1796" w:rsidR="00C405C6">
        <w:rPr>
          <w:sz w:val="24"/>
          <w:szCs w:val="24"/>
        </w:rPr>
        <w:t xml:space="preserve">, </w:t>
      </w:r>
      <w:r w:rsidRPr="00EA1796" w:rsidR="00DC6247">
        <w:rPr>
          <w:sz w:val="24"/>
          <w:szCs w:val="24"/>
        </w:rPr>
        <w:t xml:space="preserve">в ходе </w:t>
      </w:r>
      <w:r w:rsidRPr="00EA1796">
        <w:rPr>
          <w:sz w:val="24"/>
          <w:szCs w:val="24"/>
        </w:rPr>
        <w:t xml:space="preserve">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</w:t>
      </w:r>
      <w:r w:rsidRPr="00EA1796" w:rsidR="00A9177D">
        <w:rPr>
          <w:sz w:val="24"/>
          <w:szCs w:val="24"/>
        </w:rPr>
        <w:t xml:space="preserve">Российской Федерации о безопасности дорожного движения при строительстве, реконструкции, ремонте и эксплуатации автомобильных дорог, а также в ходе </w:t>
      </w:r>
      <w:r w:rsidRPr="00EA1796" w:rsidR="009E769F">
        <w:rPr>
          <w:sz w:val="24"/>
          <w:szCs w:val="24"/>
        </w:rPr>
        <w:t>осмотра места дорожно-транспортного происшествия</w:t>
      </w:r>
      <w:r w:rsidRPr="00EA1796" w:rsidR="00761EEF">
        <w:rPr>
          <w:sz w:val="24"/>
          <w:szCs w:val="24"/>
        </w:rPr>
        <w:t xml:space="preserve">, </w:t>
      </w:r>
      <w:r w:rsidRPr="00EA1796" w:rsidR="00E163E1">
        <w:rPr>
          <w:sz w:val="24"/>
          <w:szCs w:val="24"/>
        </w:rPr>
        <w:t xml:space="preserve">вблизи дома № </w:t>
      </w:r>
      <w:r w:rsidRPr="00EA1796" w:rsidR="00A9177D">
        <w:rPr>
          <w:sz w:val="24"/>
          <w:szCs w:val="24"/>
        </w:rPr>
        <w:t>5</w:t>
      </w:r>
      <w:r w:rsidRPr="00EA1796" w:rsidR="00E163E1">
        <w:rPr>
          <w:sz w:val="24"/>
          <w:szCs w:val="24"/>
        </w:rPr>
        <w:t xml:space="preserve"> по ул. </w:t>
      </w:r>
      <w:r w:rsidRPr="00EA1796" w:rsidR="00A9177D">
        <w:rPr>
          <w:sz w:val="24"/>
          <w:szCs w:val="24"/>
        </w:rPr>
        <w:t>Гурзуфская, в г. Симферополе было установлено</w:t>
      </w:r>
      <w:r w:rsidRPr="00EA1796" w:rsidR="00A9177D">
        <w:rPr>
          <w:sz w:val="24"/>
          <w:szCs w:val="24"/>
        </w:rPr>
        <w:t xml:space="preserve"> отсутствие горизонтальной дорожной разметки 1.1., 1.6 </w:t>
      </w:r>
      <w:r w:rsidRPr="00EA1796" w:rsidR="000C33BD">
        <w:rPr>
          <w:sz w:val="24"/>
          <w:szCs w:val="24"/>
        </w:rPr>
        <w:t xml:space="preserve">в нарушение </w:t>
      </w:r>
      <w:r w:rsidRPr="00EA1796" w:rsidR="00ED311B">
        <w:rPr>
          <w:sz w:val="24"/>
          <w:szCs w:val="24"/>
        </w:rPr>
        <w:t>п.</w:t>
      </w:r>
      <w:r w:rsidRPr="00EA1796" w:rsidR="00386607">
        <w:rPr>
          <w:sz w:val="24"/>
          <w:szCs w:val="24"/>
        </w:rPr>
        <w:t xml:space="preserve"> </w:t>
      </w:r>
      <w:r w:rsidRPr="00EA1796" w:rsidR="00ED311B">
        <w:rPr>
          <w:sz w:val="24"/>
          <w:szCs w:val="24"/>
        </w:rPr>
        <w:t>6.3.1</w:t>
      </w:r>
      <w:r w:rsidRPr="00EA1796" w:rsidR="00A9177D">
        <w:rPr>
          <w:sz w:val="24"/>
          <w:szCs w:val="24"/>
        </w:rPr>
        <w:t xml:space="preserve"> ГОСТ </w:t>
      </w:r>
      <w:r w:rsidRPr="00EA1796" w:rsidR="00ED311B">
        <w:rPr>
          <w:sz w:val="24"/>
          <w:szCs w:val="24"/>
        </w:rPr>
        <w:t>Р</w:t>
      </w:r>
      <w:r w:rsidRPr="00EA1796" w:rsidR="00ED311B">
        <w:rPr>
          <w:sz w:val="24"/>
          <w:szCs w:val="24"/>
        </w:rPr>
        <w:t xml:space="preserve"> 50597-2017</w:t>
      </w:r>
      <w:r w:rsidRPr="00EA1796" w:rsidR="00A9177D">
        <w:rPr>
          <w:sz w:val="24"/>
          <w:szCs w:val="24"/>
        </w:rPr>
        <w:t xml:space="preserve">. </w:t>
      </w:r>
      <w:r w:rsidRPr="00EA1796" w:rsidR="001E0100">
        <w:rPr>
          <w:sz w:val="24"/>
          <w:szCs w:val="24"/>
        </w:rPr>
        <w:t xml:space="preserve"> </w:t>
      </w:r>
      <w:r w:rsidRPr="00EA1796" w:rsidR="00ED311B">
        <w:rPr>
          <w:sz w:val="24"/>
          <w:szCs w:val="24"/>
        </w:rPr>
        <w:t xml:space="preserve"> </w:t>
      </w:r>
    </w:p>
    <w:p w:rsidR="00622BEF" w:rsidRPr="00EA1796" w:rsidP="00964692">
      <w:pPr>
        <w:pStyle w:val="ConsPlusNormal"/>
        <w:ind w:firstLine="708"/>
        <w:jc w:val="both"/>
        <w:rPr>
          <w:sz w:val="24"/>
          <w:szCs w:val="24"/>
        </w:rPr>
      </w:pPr>
      <w:r w:rsidRPr="00EA1796">
        <w:rPr>
          <w:sz w:val="24"/>
          <w:szCs w:val="24"/>
        </w:rPr>
        <w:t>В судебном заседании</w:t>
      </w:r>
      <w:r w:rsidRPr="00EA1796" w:rsidR="007A455F">
        <w:rPr>
          <w:sz w:val="24"/>
          <w:szCs w:val="24"/>
        </w:rPr>
        <w:t xml:space="preserve"> </w:t>
      </w:r>
      <w:r w:rsidRPr="00EA1796">
        <w:rPr>
          <w:sz w:val="24"/>
          <w:szCs w:val="24"/>
        </w:rPr>
        <w:t>защитник лица, привлекаемого к административной ответственности –</w:t>
      </w:r>
      <w:r w:rsidRPr="00EA1796" w:rsidR="00711588">
        <w:rPr>
          <w:sz w:val="24"/>
          <w:szCs w:val="24"/>
        </w:rPr>
        <w:t xml:space="preserve"> </w:t>
      </w:r>
      <w:r w:rsidRPr="00EA1796" w:rsidR="00386607">
        <w:rPr>
          <w:sz w:val="24"/>
          <w:szCs w:val="24"/>
        </w:rPr>
        <w:t>Антоненко В.Ю.</w:t>
      </w:r>
      <w:r w:rsidRPr="00EA1796" w:rsidR="00813381">
        <w:rPr>
          <w:sz w:val="24"/>
          <w:szCs w:val="24"/>
        </w:rPr>
        <w:t>,</w:t>
      </w:r>
      <w:r w:rsidRPr="00EA1796" w:rsidR="00711588">
        <w:rPr>
          <w:sz w:val="24"/>
          <w:szCs w:val="24"/>
        </w:rPr>
        <w:t xml:space="preserve"> </w:t>
      </w:r>
      <w:r w:rsidRPr="00EA1796" w:rsidR="00EB72C3">
        <w:rPr>
          <w:sz w:val="24"/>
          <w:szCs w:val="24"/>
        </w:rPr>
        <w:t>просил прекратить производство по делу по основаниям, изложенным в письменных возражениях в которых указывает на то</w:t>
      </w:r>
      <w:r w:rsidRPr="00EA1796" w:rsidR="00EB6A23">
        <w:rPr>
          <w:sz w:val="24"/>
          <w:szCs w:val="24"/>
        </w:rPr>
        <w:t>,</w:t>
      </w:r>
      <w:r w:rsidRPr="00EA1796" w:rsidR="00EB72C3">
        <w:rPr>
          <w:sz w:val="24"/>
          <w:szCs w:val="24"/>
        </w:rPr>
        <w:t xml:space="preserve"> что</w:t>
      </w:r>
      <w:r w:rsidRPr="00EA1796" w:rsidR="00A9177D">
        <w:rPr>
          <w:sz w:val="24"/>
          <w:szCs w:val="24"/>
        </w:rPr>
        <w:t xml:space="preserve"> </w:t>
      </w:r>
      <w:r w:rsidRPr="00EA1796">
        <w:rPr>
          <w:sz w:val="24"/>
          <w:szCs w:val="24"/>
        </w:rPr>
        <w:t xml:space="preserve">дорожная разметка наносится не в соответствии с ГОСТ, а согласно проекту организации дорожного движения. </w:t>
      </w:r>
      <w:r w:rsidRPr="00EA1796" w:rsidR="001E0100">
        <w:rPr>
          <w:sz w:val="24"/>
          <w:szCs w:val="24"/>
        </w:rPr>
        <w:t xml:space="preserve">Проект организации дорожного движения </w:t>
      </w:r>
      <w:r w:rsidRPr="00EA1796" w:rsidR="00A9177D">
        <w:rPr>
          <w:sz w:val="24"/>
          <w:szCs w:val="24"/>
        </w:rPr>
        <w:t xml:space="preserve">в районе дома № 5 по ул. </w:t>
      </w:r>
      <w:r w:rsidRPr="00EA1796" w:rsidR="00A9177D">
        <w:rPr>
          <w:sz w:val="24"/>
          <w:szCs w:val="24"/>
        </w:rPr>
        <w:t>Гурзуфская</w:t>
      </w:r>
      <w:r w:rsidRPr="00EA1796" w:rsidR="00A9177D">
        <w:rPr>
          <w:sz w:val="24"/>
          <w:szCs w:val="24"/>
        </w:rPr>
        <w:t xml:space="preserve"> в г. Симферополе отсутствует</w:t>
      </w:r>
      <w:r w:rsidRPr="00EA1796" w:rsidR="005D2537">
        <w:rPr>
          <w:sz w:val="24"/>
          <w:szCs w:val="24"/>
        </w:rPr>
        <w:t xml:space="preserve">. </w:t>
      </w:r>
      <w:r w:rsidRPr="00EA1796" w:rsidR="00EA1B7E">
        <w:rPr>
          <w:sz w:val="24"/>
          <w:szCs w:val="24"/>
        </w:rPr>
        <w:t>Штатным расписанием МБУ «Город» предусмотрены всего 6 единицы дорожных рабочих, а для содержания учреждению на основании решения Симферопольского городского совета от 19.12.2017 года переданы более 800 улиц в пределах городского округа Симферополь, что объективно не позволяет их обслуживать в соответствии с требованиями нормативных актов. Также защитник указывает на длительность процедуры закупки товаров, работ услуг, поскольку МБУ «Город» является бюджетным учреждением и на него распространяется действие Федерального закона «О контрактной системе в сфере закупок товаров, работ, услуг для обеспечения государственных и муниципальных нужд» от</w:t>
      </w:r>
      <w:r w:rsidRPr="00EA1796" w:rsidR="005D2537">
        <w:rPr>
          <w:sz w:val="24"/>
          <w:szCs w:val="24"/>
        </w:rPr>
        <w:t xml:space="preserve"> </w:t>
      </w:r>
      <w:r w:rsidRPr="00EA1796" w:rsidR="00EA1B7E">
        <w:rPr>
          <w:sz w:val="24"/>
          <w:szCs w:val="24"/>
        </w:rPr>
        <w:t xml:space="preserve">05.04.2013 г. № 44-ФЗ. </w:t>
      </w:r>
    </w:p>
    <w:p w:rsidR="00D40ADF" w:rsidRPr="00EA1796" w:rsidP="00964692">
      <w:pPr>
        <w:pStyle w:val="ConsPlusNormal"/>
        <w:ind w:firstLine="708"/>
        <w:jc w:val="both"/>
        <w:rPr>
          <w:sz w:val="24"/>
          <w:szCs w:val="24"/>
        </w:rPr>
      </w:pPr>
      <w:r w:rsidRPr="00EA1796">
        <w:rPr>
          <w:sz w:val="24"/>
          <w:szCs w:val="24"/>
        </w:rPr>
        <w:t>З</w:t>
      </w:r>
      <w:r w:rsidRPr="00EA1796" w:rsidR="009C7ACD">
        <w:rPr>
          <w:sz w:val="24"/>
          <w:szCs w:val="24"/>
        </w:rPr>
        <w:t xml:space="preserve">аслушав защитника </w:t>
      </w:r>
      <w:r w:rsidRPr="00EA1796" w:rsidR="00A07F99">
        <w:rPr>
          <w:sz w:val="24"/>
          <w:szCs w:val="24"/>
        </w:rPr>
        <w:t>лица,</w:t>
      </w:r>
      <w:r w:rsidRPr="00EA1796" w:rsidR="009C7ACD">
        <w:rPr>
          <w:sz w:val="24"/>
          <w:szCs w:val="24"/>
        </w:rPr>
        <w:t xml:space="preserve"> привлекаемого к административной ответственности</w:t>
      </w:r>
      <w:r w:rsidRPr="00EA1796" w:rsidR="00E37185">
        <w:rPr>
          <w:sz w:val="24"/>
          <w:szCs w:val="24"/>
        </w:rPr>
        <w:t xml:space="preserve"> – </w:t>
      </w:r>
      <w:r w:rsidRPr="00EA1796" w:rsidR="00964692">
        <w:rPr>
          <w:sz w:val="24"/>
          <w:szCs w:val="24"/>
        </w:rPr>
        <w:t>Антоненко В.Ю.</w:t>
      </w:r>
      <w:r w:rsidRPr="00EA1796" w:rsidR="009C7ACD">
        <w:rPr>
          <w:sz w:val="24"/>
          <w:szCs w:val="24"/>
        </w:rPr>
        <w:t xml:space="preserve">, </w:t>
      </w:r>
      <w:r w:rsidRPr="00EA1796" w:rsidR="003D17D8">
        <w:rPr>
          <w:sz w:val="24"/>
          <w:szCs w:val="24"/>
        </w:rPr>
        <w:t xml:space="preserve">государственного инспектора дорожного надзора Еременко Е.Л., </w:t>
      </w:r>
      <w:r w:rsidRPr="00EA1796" w:rsidR="009564BB">
        <w:rPr>
          <w:sz w:val="24"/>
          <w:szCs w:val="24"/>
        </w:rPr>
        <w:t xml:space="preserve">исследовав доказательства, имеющиеся в деле </w:t>
      </w:r>
      <w:r w:rsidRPr="00EA1796" w:rsidR="009C7ACD">
        <w:rPr>
          <w:sz w:val="24"/>
          <w:szCs w:val="24"/>
        </w:rPr>
        <w:t xml:space="preserve">об административном правонарушении, прихожу к выводу о </w:t>
      </w:r>
      <w:r w:rsidRPr="00EA1796" w:rsidR="005D2537">
        <w:rPr>
          <w:sz w:val="24"/>
          <w:szCs w:val="24"/>
        </w:rPr>
        <w:t xml:space="preserve">наличии оснований для прекращения производства по делу в связи с недоказанностью  совершения </w:t>
      </w:r>
      <w:r w:rsidRPr="00EA1796" w:rsidR="009C7ACD">
        <w:rPr>
          <w:sz w:val="24"/>
          <w:szCs w:val="24"/>
        </w:rPr>
        <w:t>М</w:t>
      </w:r>
      <w:r w:rsidRPr="00EA1796" w:rsidR="00711588">
        <w:rPr>
          <w:sz w:val="24"/>
          <w:szCs w:val="24"/>
        </w:rPr>
        <w:t>Б</w:t>
      </w:r>
      <w:r w:rsidRPr="00EA1796" w:rsidR="009C7ACD">
        <w:rPr>
          <w:sz w:val="24"/>
          <w:szCs w:val="24"/>
        </w:rPr>
        <w:t xml:space="preserve">У </w:t>
      </w:r>
      <w:r w:rsidRPr="00EA1796" w:rsidR="00711588">
        <w:rPr>
          <w:sz w:val="24"/>
          <w:szCs w:val="24"/>
        </w:rPr>
        <w:t>«Город»</w:t>
      </w:r>
      <w:r w:rsidRPr="00EA1796" w:rsidR="009C7ACD">
        <w:rPr>
          <w:sz w:val="24"/>
          <w:szCs w:val="24"/>
        </w:rPr>
        <w:t xml:space="preserve"> </w:t>
      </w:r>
      <w:r w:rsidRPr="00EA1796" w:rsidR="005D2537">
        <w:rPr>
          <w:sz w:val="24"/>
          <w:szCs w:val="24"/>
        </w:rPr>
        <w:t xml:space="preserve">вменяемого административного правонарушения, по следующим основаниям. </w:t>
      </w:r>
    </w:p>
    <w:p w:rsidR="00994A5C" w:rsidRPr="00EA1796" w:rsidP="00994A5C">
      <w:pPr>
        <w:ind w:firstLine="708"/>
        <w:jc w:val="both"/>
        <w:rPr>
          <w:sz w:val="24"/>
          <w:szCs w:val="24"/>
        </w:rPr>
      </w:pPr>
      <w:r w:rsidRPr="00EA1796">
        <w:rPr>
          <w:sz w:val="24"/>
          <w:szCs w:val="24"/>
        </w:rP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994A5C" w:rsidRPr="00EA1796" w:rsidP="00994A5C">
      <w:pPr>
        <w:shd w:val="clear" w:color="auto" w:fill="FFFFFF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A1796">
        <w:rPr>
          <w:sz w:val="24"/>
          <w:szCs w:val="24"/>
        </w:rPr>
        <w:t>Административная ответственность по ч. 1 ст. 12.34 Кодекса Российской Федерации об административных правонарушениях наступает за н</w:t>
      </w:r>
      <w:r w:rsidRPr="00EA1796">
        <w:rPr>
          <w:rFonts w:eastAsiaTheme="minorHAnsi"/>
          <w:sz w:val="24"/>
          <w:szCs w:val="24"/>
          <w:lang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EA1796">
        <w:rPr>
          <w:rFonts w:eastAsiaTheme="minorHAnsi"/>
          <w:sz w:val="24"/>
          <w:szCs w:val="24"/>
          <w:lang w:eastAsia="en-US"/>
        </w:rPr>
        <w:t xml:space="preserve">, если пользование такими участками угрожает безопасности дорожного движения. </w:t>
      </w:r>
    </w:p>
    <w:p w:rsidR="00994A5C" w:rsidRPr="00EA1796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EA1796">
        <w:t xml:space="preserve">Объектом данного правонарушения является безопасность дорожного движения. </w:t>
      </w:r>
    </w:p>
    <w:p w:rsidR="00994A5C" w:rsidRPr="00EA1796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EA1796">
        <w:t xml:space="preserve">Субъектом правонарушения являются любые должностные или юридические лица, ответственные </w:t>
      </w:r>
      <w:r w:rsidRPr="00EA1796">
        <w:rPr>
          <w:rFonts w:eastAsiaTheme="minorHAnsi"/>
          <w:lang w:eastAsia="en-US"/>
        </w:rPr>
        <w:t xml:space="preserve">за состояние дорог и дорожных сооружений.  </w:t>
      </w:r>
    </w:p>
    <w:p w:rsidR="00994A5C" w:rsidRPr="00EA1796" w:rsidP="001203B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1796">
        <w:rPr>
          <w:rFonts w:eastAsia="Calibri"/>
          <w:sz w:val="24"/>
          <w:szCs w:val="24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1203B1" w:rsidRPr="00EA1796" w:rsidP="001203B1">
      <w:pPr>
        <w:autoSpaceDE w:val="0"/>
        <w:autoSpaceDN w:val="0"/>
        <w:adjustRightInd w:val="0"/>
        <w:ind w:right="-143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A1796">
        <w:rPr>
          <w:rFonts w:eastAsiaTheme="minorHAnsi"/>
          <w:bCs/>
          <w:sz w:val="24"/>
          <w:szCs w:val="24"/>
          <w:lang w:eastAsia="en-US"/>
        </w:rPr>
        <w:t xml:space="preserve">В соответствии с </w:t>
      </w:r>
      <w:r w:rsidRPr="00EA1796">
        <w:rPr>
          <w:rFonts w:eastAsiaTheme="minorHAnsi"/>
          <w:bCs/>
          <w:sz w:val="24"/>
          <w:szCs w:val="24"/>
          <w:lang w:eastAsia="en-US"/>
        </w:rPr>
        <w:t>ч</w:t>
      </w:r>
      <w:r w:rsidRPr="00EA1796">
        <w:rPr>
          <w:rFonts w:eastAsiaTheme="minorHAnsi"/>
          <w:bCs/>
          <w:sz w:val="24"/>
          <w:szCs w:val="24"/>
          <w:lang w:eastAsia="en-US"/>
        </w:rPr>
        <w:t>. 1 ст. 1.6. КоАП РФ л</w:t>
      </w:r>
      <w:r w:rsidRPr="00EA1796">
        <w:rPr>
          <w:rFonts w:eastAsiaTheme="minorHAnsi"/>
          <w:sz w:val="24"/>
          <w:szCs w:val="24"/>
          <w:lang w:eastAsia="en-US"/>
        </w:rPr>
        <w:t xml:space="preserve">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 </w:t>
      </w:r>
    </w:p>
    <w:p w:rsidR="001203B1" w:rsidRPr="00EA1796" w:rsidP="001203B1">
      <w:pPr>
        <w:autoSpaceDE w:val="0"/>
        <w:autoSpaceDN w:val="0"/>
        <w:adjustRightInd w:val="0"/>
        <w:ind w:right="-143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A1796">
        <w:rPr>
          <w:rFonts w:eastAsiaTheme="minorHAnsi"/>
          <w:bCs/>
          <w:sz w:val="24"/>
          <w:szCs w:val="24"/>
          <w:lang w:eastAsia="en-US"/>
        </w:rPr>
        <w:t>Согласно части 1 ст. 1.5. КоАП РФ л</w:t>
      </w:r>
      <w:r w:rsidRPr="00EA1796">
        <w:rPr>
          <w:rFonts w:eastAsiaTheme="minorHAnsi"/>
          <w:sz w:val="24"/>
          <w:szCs w:val="24"/>
          <w:lang w:eastAsia="en-US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1203B1" w:rsidRPr="00EA1796" w:rsidP="001203B1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4"/>
          <w:szCs w:val="24"/>
          <w:lang w:eastAsia="en-US"/>
        </w:rPr>
      </w:pPr>
      <w:r w:rsidRPr="00EA1796">
        <w:rPr>
          <w:rFonts w:eastAsiaTheme="minorHAnsi"/>
          <w:sz w:val="24"/>
          <w:szCs w:val="24"/>
          <w:lang w:eastAsia="en-US"/>
        </w:rPr>
        <w:t xml:space="preserve">Частью 3 и 4 статьи 1.5. КоАП РФ предусмотрено, что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5" w:history="1">
        <w:r w:rsidRPr="00EA1796">
          <w:rPr>
            <w:rFonts w:eastAsiaTheme="minorHAnsi"/>
            <w:color w:val="0000FF"/>
            <w:sz w:val="24"/>
            <w:szCs w:val="24"/>
            <w:lang w:eastAsia="en-US"/>
          </w:rPr>
          <w:t>примечанием</w:t>
        </w:r>
      </w:hyperlink>
      <w:r w:rsidRPr="00EA1796">
        <w:rPr>
          <w:rFonts w:eastAsiaTheme="minorHAnsi"/>
          <w:sz w:val="24"/>
          <w:szCs w:val="24"/>
          <w:lang w:eastAsia="en-US"/>
        </w:rPr>
        <w:t xml:space="preserve"> к настоящей статье.  Неустранимые сомнения в виновности лица, привлекаемого к административной ответственности, толкуются в пользу этого лица. </w:t>
      </w:r>
    </w:p>
    <w:p w:rsidR="007D1A12" w:rsidRPr="00EA1796" w:rsidP="001203B1">
      <w:pPr>
        <w:pStyle w:val="ConsPlusNormal"/>
        <w:ind w:firstLine="709"/>
        <w:jc w:val="both"/>
        <w:rPr>
          <w:sz w:val="24"/>
          <w:szCs w:val="24"/>
        </w:rPr>
      </w:pPr>
      <w:r w:rsidRPr="00EA1796">
        <w:rPr>
          <w:sz w:val="24"/>
          <w:szCs w:val="24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EA1796" w:rsidP="00964692">
      <w:pPr>
        <w:pStyle w:val="ConsPlusNormal"/>
        <w:ind w:firstLine="708"/>
        <w:jc w:val="both"/>
        <w:rPr>
          <w:sz w:val="24"/>
          <w:szCs w:val="24"/>
        </w:rPr>
      </w:pPr>
      <w:r w:rsidRPr="00EA1796">
        <w:rPr>
          <w:sz w:val="24"/>
          <w:szCs w:val="24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EA1796" w:rsidR="00F35690">
        <w:rPr>
          <w:sz w:val="24"/>
          <w:szCs w:val="24"/>
        </w:rPr>
        <w:t xml:space="preserve"> Согласно п.</w:t>
      </w:r>
      <w:r w:rsidRPr="00EA1796" w:rsidR="00964692">
        <w:rPr>
          <w:sz w:val="24"/>
          <w:szCs w:val="24"/>
        </w:rPr>
        <w:t xml:space="preserve"> </w:t>
      </w:r>
      <w:r w:rsidRPr="00EA1796" w:rsidR="00F35690">
        <w:rPr>
          <w:sz w:val="24"/>
          <w:szCs w:val="24"/>
        </w:rPr>
        <w:t>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EA1796">
        <w:rPr>
          <w:sz w:val="24"/>
          <w:szCs w:val="24"/>
        </w:rPr>
        <w:t xml:space="preserve"> </w:t>
      </w:r>
    </w:p>
    <w:p w:rsidR="007D1A12" w:rsidRPr="00EA1796" w:rsidP="00964692">
      <w:pPr>
        <w:pStyle w:val="ConsPlusNormal"/>
        <w:ind w:firstLine="708"/>
        <w:jc w:val="both"/>
        <w:rPr>
          <w:sz w:val="24"/>
          <w:szCs w:val="24"/>
        </w:rPr>
      </w:pPr>
      <w:r w:rsidRPr="00EA1796">
        <w:rPr>
          <w:sz w:val="24"/>
          <w:szCs w:val="24"/>
        </w:rPr>
        <w:t>В соответствии со ст. 2 Федерального закона  № 196-ФЗ от 10.12.1995 г. «О безопасности дорожного движения»</w:t>
      </w:r>
      <w:r w:rsidRPr="00EA1796" w:rsidR="009C7ACD">
        <w:rPr>
          <w:sz w:val="24"/>
          <w:szCs w:val="24"/>
        </w:rPr>
        <w:t xml:space="preserve"> (далее - Федеральный закон №196-ФЗ)</w:t>
      </w:r>
      <w:r w:rsidRPr="00EA1796">
        <w:rPr>
          <w:sz w:val="24"/>
          <w:szCs w:val="24"/>
        </w:rPr>
        <w:t xml:space="preserve"> безопасность дорожного движения – состояние данного процесса, отражающее степень защищенности </w:t>
      </w:r>
      <w:r w:rsidRPr="00EA1796">
        <w:rPr>
          <w:sz w:val="24"/>
          <w:szCs w:val="24"/>
        </w:rPr>
        <w:t>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824382" w:rsidRPr="00EA1796" w:rsidP="00824382">
      <w:pPr>
        <w:pStyle w:val="ConsPlusNormal"/>
        <w:ind w:firstLine="709"/>
        <w:jc w:val="both"/>
        <w:rPr>
          <w:sz w:val="24"/>
          <w:szCs w:val="24"/>
        </w:rPr>
      </w:pPr>
      <w:r w:rsidRPr="00EA1796">
        <w:rPr>
          <w:sz w:val="24"/>
          <w:szCs w:val="24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EA1796" w:rsidR="00A07F99">
        <w:rPr>
          <w:sz w:val="24"/>
          <w:szCs w:val="24"/>
        </w:rPr>
        <w:t>е</w:t>
      </w:r>
      <w:r w:rsidRPr="00EA1796">
        <w:rPr>
          <w:sz w:val="24"/>
          <w:szCs w:val="24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  <w:r w:rsidRPr="00EA1796">
        <w:rPr>
          <w:sz w:val="24"/>
          <w:szCs w:val="24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824382" w:rsidRPr="00EA1796" w:rsidP="00824382">
      <w:pPr>
        <w:pStyle w:val="ConsPlusNormal"/>
        <w:ind w:firstLine="709"/>
        <w:jc w:val="both"/>
        <w:rPr>
          <w:sz w:val="24"/>
          <w:szCs w:val="24"/>
        </w:rPr>
      </w:pPr>
      <w:r w:rsidRPr="00EA1796">
        <w:rPr>
          <w:sz w:val="24"/>
          <w:szCs w:val="24"/>
        </w:rPr>
        <w:t xml:space="preserve">В соответствии  с </w:t>
      </w:r>
      <w:r w:rsidRPr="00EA1796">
        <w:rPr>
          <w:sz w:val="24"/>
          <w:szCs w:val="24"/>
        </w:rPr>
        <w:t>ч</w:t>
      </w:r>
      <w:r w:rsidRPr="00EA1796">
        <w:rPr>
          <w:sz w:val="24"/>
          <w:szCs w:val="24"/>
        </w:rPr>
        <w:t xml:space="preserve">. 2 ст. 15 Федерального закона № 257-ФЗ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РФ. Согласно ч.7 ст. 3 Федерального закона № 257-ФЗ владельцы автомобильных дорог </w:t>
      </w:r>
      <w:r w:rsidRPr="00EA1796">
        <w:rPr>
          <w:sz w:val="24"/>
          <w:szCs w:val="24"/>
        </w:rPr>
        <w:t>-и</w:t>
      </w:r>
      <w:r w:rsidRPr="00EA1796">
        <w:rPr>
          <w:sz w:val="24"/>
          <w:szCs w:val="24"/>
        </w:rPr>
        <w:t>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РФ.</w:t>
      </w:r>
    </w:p>
    <w:p w:rsidR="00CB05FF" w:rsidRPr="00EA1796" w:rsidP="00CB05FF">
      <w:pPr>
        <w:ind w:firstLine="708"/>
        <w:jc w:val="both"/>
        <w:rPr>
          <w:sz w:val="24"/>
          <w:szCs w:val="24"/>
        </w:rPr>
      </w:pPr>
      <w:r w:rsidRPr="00EA1796">
        <w:rPr>
          <w:sz w:val="24"/>
          <w:szCs w:val="24"/>
        </w:rPr>
        <w:t>Частью 1 статьи 17 Федерального закона № 257-ФЗ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824382" w:rsidRPr="00EA1796" w:rsidP="00824382">
      <w:pPr>
        <w:ind w:firstLine="709"/>
        <w:jc w:val="both"/>
        <w:rPr>
          <w:sz w:val="24"/>
          <w:szCs w:val="24"/>
        </w:rPr>
      </w:pPr>
      <w:r w:rsidRPr="00EA1796">
        <w:rPr>
          <w:sz w:val="24"/>
          <w:szCs w:val="24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EA1796">
        <w:rPr>
          <w:sz w:val="24"/>
          <w:szCs w:val="24"/>
        </w:rPr>
        <w:t xml:space="preserve"> норм и правил.</w:t>
      </w:r>
    </w:p>
    <w:p w:rsidR="00824382" w:rsidRPr="00EA1796" w:rsidP="0082438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A1796">
        <w:rPr>
          <w:rFonts w:eastAsiaTheme="minorHAnsi"/>
          <w:sz w:val="24"/>
          <w:szCs w:val="24"/>
          <w:lang w:eastAsia="en-US"/>
        </w:rPr>
        <w:t xml:space="preserve">В соответствии с п. 6.3.1 ГОСТ </w:t>
      </w:r>
      <w:r w:rsidRPr="00EA1796">
        <w:rPr>
          <w:rFonts w:eastAsiaTheme="minorHAnsi"/>
          <w:sz w:val="24"/>
          <w:szCs w:val="24"/>
          <w:lang w:eastAsia="en-US"/>
        </w:rPr>
        <w:t>Р</w:t>
      </w:r>
      <w:r w:rsidRPr="00EA1796">
        <w:rPr>
          <w:rFonts w:eastAsiaTheme="minorHAnsi"/>
          <w:sz w:val="24"/>
          <w:szCs w:val="24"/>
          <w:lang w:eastAsia="en-US"/>
        </w:rPr>
        <w:t xml:space="preserve"> 50597-2017,</w:t>
      </w:r>
      <w:r w:rsidRPr="00EA1796">
        <w:rPr>
          <w:sz w:val="24"/>
          <w:szCs w:val="24"/>
        </w:rPr>
        <w:t xml:space="preserve"> утвержден и введен в действие приказом </w:t>
      </w:r>
      <w:r w:rsidRPr="00EA1796">
        <w:rPr>
          <w:rFonts w:eastAsiaTheme="minorHAnsi"/>
          <w:sz w:val="24"/>
          <w:szCs w:val="24"/>
          <w:lang w:eastAsia="en-US"/>
        </w:rPr>
        <w:t xml:space="preserve">Федерального агентства по техническому регулированию и метрологии от 26.09.2017 г. № 1245-ст, (далее - ГОСТ Р 50597-2017) дороги и улицы должны иметь дорожную разметку по </w:t>
      </w:r>
      <w:hyperlink r:id="rId6" w:history="1">
        <w:r w:rsidRPr="00EA1796">
          <w:rPr>
            <w:rFonts w:eastAsiaTheme="minorHAnsi"/>
            <w:color w:val="0000FF"/>
            <w:sz w:val="24"/>
            <w:szCs w:val="24"/>
            <w:lang w:eastAsia="en-US"/>
          </w:rPr>
          <w:t>ГОСТ 32953</w:t>
        </w:r>
      </w:hyperlink>
      <w:r w:rsidRPr="00EA1796">
        <w:rPr>
          <w:rFonts w:eastAsiaTheme="minorHAnsi"/>
          <w:sz w:val="24"/>
          <w:szCs w:val="24"/>
          <w:lang w:eastAsia="en-US"/>
        </w:rPr>
        <w:t xml:space="preserve">, форма, размеры и цвет которой должны соответствовать </w:t>
      </w:r>
      <w:hyperlink r:id="rId7" w:history="1">
        <w:r w:rsidRPr="00EA1796">
          <w:rPr>
            <w:rFonts w:eastAsiaTheme="minorHAnsi"/>
            <w:color w:val="0000FF"/>
            <w:sz w:val="24"/>
            <w:szCs w:val="24"/>
            <w:lang w:eastAsia="en-US"/>
          </w:rPr>
          <w:t>ГОСТ Р 51256</w:t>
        </w:r>
      </w:hyperlink>
      <w:r w:rsidRPr="00EA1796">
        <w:rPr>
          <w:rFonts w:eastAsiaTheme="minorHAnsi"/>
          <w:sz w:val="24"/>
          <w:szCs w:val="24"/>
          <w:lang w:eastAsia="en-US"/>
        </w:rPr>
        <w:t xml:space="preserve">. Разметка должна быть нанесена по </w:t>
      </w:r>
      <w:hyperlink r:id="rId8" w:history="1">
        <w:r w:rsidRPr="00EA1796">
          <w:rPr>
            <w:rFonts w:eastAsiaTheme="minorHAnsi"/>
            <w:color w:val="0000FF"/>
            <w:sz w:val="24"/>
            <w:szCs w:val="24"/>
            <w:lang w:eastAsia="en-US"/>
          </w:rPr>
          <w:t>ГОСТ Р 52289</w:t>
        </w:r>
      </w:hyperlink>
      <w:r w:rsidRPr="00EA1796">
        <w:rPr>
          <w:rFonts w:eastAsiaTheme="minorHAnsi"/>
          <w:sz w:val="24"/>
          <w:szCs w:val="24"/>
          <w:lang w:eastAsia="en-US"/>
        </w:rPr>
        <w:t xml:space="preserve"> в соответствии с утвержденным проектом (схемой) организации дорожного движения. </w:t>
      </w:r>
    </w:p>
    <w:p w:rsidR="00824382" w:rsidRPr="00EA1796" w:rsidP="0082438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A1796">
        <w:rPr>
          <w:rFonts w:eastAsiaTheme="minorHAnsi"/>
          <w:sz w:val="24"/>
          <w:szCs w:val="24"/>
          <w:lang w:eastAsia="en-US"/>
        </w:rPr>
        <w:t xml:space="preserve">Из указанной нормы следует, что </w:t>
      </w:r>
      <w:r w:rsidRPr="00EA1796" w:rsidR="00CF5D49">
        <w:rPr>
          <w:rFonts w:eastAsiaTheme="minorHAnsi"/>
          <w:sz w:val="24"/>
          <w:szCs w:val="24"/>
          <w:lang w:eastAsia="en-US"/>
        </w:rPr>
        <w:t xml:space="preserve">дорожная </w:t>
      </w:r>
      <w:r w:rsidRPr="00EA1796">
        <w:rPr>
          <w:rFonts w:eastAsiaTheme="minorHAnsi"/>
          <w:sz w:val="24"/>
          <w:szCs w:val="24"/>
          <w:lang w:eastAsia="en-US"/>
        </w:rPr>
        <w:t xml:space="preserve">разметка должна быть нанесена по ГОСТ </w:t>
      </w:r>
      <w:r w:rsidRPr="00EA1796">
        <w:rPr>
          <w:rFonts w:eastAsiaTheme="minorHAnsi"/>
          <w:sz w:val="24"/>
          <w:szCs w:val="24"/>
          <w:lang w:eastAsia="en-US"/>
        </w:rPr>
        <w:t>Р</w:t>
      </w:r>
      <w:r w:rsidRPr="00EA1796">
        <w:rPr>
          <w:rFonts w:eastAsiaTheme="minorHAnsi"/>
          <w:sz w:val="24"/>
          <w:szCs w:val="24"/>
          <w:lang w:eastAsia="en-US"/>
        </w:rPr>
        <w:t xml:space="preserve"> 52289 в соответствии с утвержденным проектом (схемой) организации дорожного движения. </w:t>
      </w:r>
    </w:p>
    <w:p w:rsidR="001203B1" w:rsidRPr="00EA1796" w:rsidP="0086535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A1796">
        <w:rPr>
          <w:sz w:val="24"/>
          <w:szCs w:val="24"/>
        </w:rPr>
        <w:t>В соответствии с</w:t>
      </w:r>
      <w:r w:rsidRPr="00EA1796" w:rsidR="00865359">
        <w:rPr>
          <w:sz w:val="24"/>
          <w:szCs w:val="24"/>
        </w:rPr>
        <w:t xml:space="preserve"> п. 1 </w:t>
      </w:r>
      <w:r w:rsidRPr="00EA1796">
        <w:rPr>
          <w:sz w:val="24"/>
          <w:szCs w:val="24"/>
        </w:rPr>
        <w:t xml:space="preserve">ст. 18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  <w:r w:rsidRPr="00EA1796" w:rsidR="00814D0F">
        <w:rPr>
          <w:sz w:val="24"/>
          <w:szCs w:val="24"/>
        </w:rPr>
        <w:t xml:space="preserve">(далее – Федеральный закон № 443-ФЗ) </w:t>
      </w:r>
      <w:r w:rsidRPr="00EA1796" w:rsidR="00865359">
        <w:rPr>
          <w:sz w:val="24"/>
          <w:szCs w:val="24"/>
        </w:rPr>
        <w:t>п</w:t>
      </w:r>
      <w:r w:rsidRPr="00EA1796">
        <w:rPr>
          <w:rFonts w:eastAsiaTheme="minorHAnsi"/>
          <w:sz w:val="24"/>
          <w:szCs w:val="24"/>
          <w:lang w:eastAsia="en-US"/>
        </w:rPr>
        <w:t>роекты организации дорожного движения разрабатываются в целях реализации комплексных схем организации дорожного движения и (или) корректировки отдельных их предложений либо в качестве самостоятельного документа без предварительной</w:t>
      </w:r>
      <w:r w:rsidRPr="00EA1796">
        <w:rPr>
          <w:rFonts w:eastAsiaTheme="minorHAnsi"/>
          <w:sz w:val="24"/>
          <w:szCs w:val="24"/>
          <w:lang w:eastAsia="en-US"/>
        </w:rPr>
        <w:t xml:space="preserve"> разработки комплексной схемы организации дорожного движения, за исключением случая, предусмотренного </w:t>
      </w:r>
      <w:hyperlink r:id="rId9" w:history="1">
        <w:r w:rsidRPr="00EA1796">
          <w:rPr>
            <w:rFonts w:eastAsiaTheme="minorHAnsi"/>
            <w:color w:val="0000FF"/>
            <w:sz w:val="24"/>
            <w:szCs w:val="24"/>
            <w:lang w:eastAsia="en-US"/>
          </w:rPr>
          <w:t>частью 12</w:t>
        </w:r>
      </w:hyperlink>
      <w:r w:rsidRPr="00EA1796">
        <w:rPr>
          <w:rFonts w:eastAsiaTheme="minorHAnsi"/>
          <w:sz w:val="24"/>
          <w:szCs w:val="24"/>
          <w:lang w:eastAsia="en-US"/>
        </w:rPr>
        <w:t xml:space="preserve"> настоящей статьи.</w:t>
      </w:r>
    </w:p>
    <w:p w:rsidR="00986C05" w:rsidRPr="00EA1796" w:rsidP="00986C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A1796">
        <w:rPr>
          <w:rFonts w:eastAsiaTheme="minorHAnsi"/>
          <w:sz w:val="24"/>
          <w:szCs w:val="24"/>
          <w:lang w:eastAsia="en-US"/>
        </w:rPr>
        <w:t>Согласно п. 9 ст.18 вышеуказанного Федерального закона, п</w:t>
      </w:r>
      <w:r w:rsidRPr="00EA1796" w:rsidR="001203B1">
        <w:rPr>
          <w:rFonts w:eastAsiaTheme="minorHAnsi"/>
          <w:sz w:val="24"/>
          <w:szCs w:val="24"/>
          <w:lang w:eastAsia="en-US"/>
        </w:rPr>
        <w:t>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утверждаются органами местного самоуправления или организациями, уполномоченными органами местного самоуправления в области организации дорожного движения</w:t>
      </w:r>
      <w:r w:rsidRPr="00EA1796">
        <w:rPr>
          <w:rFonts w:eastAsiaTheme="minorHAnsi"/>
          <w:sz w:val="24"/>
          <w:szCs w:val="24"/>
          <w:lang w:eastAsia="en-US"/>
        </w:rPr>
        <w:t xml:space="preserve">. </w:t>
      </w:r>
    </w:p>
    <w:p w:rsidR="00986C05" w:rsidRPr="00EA1796" w:rsidP="00986C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A1796">
        <w:rPr>
          <w:sz w:val="24"/>
          <w:szCs w:val="24"/>
        </w:rPr>
        <w:t xml:space="preserve">Мировым судьей установлено, что согласно уставу МБУ «Город» к полномочиям учреждения не отнесены полномочия по разработке и утверждению проектов организации дорожного движения.   </w:t>
      </w:r>
    </w:p>
    <w:p w:rsidR="00A93F55" w:rsidRPr="00EA1796" w:rsidP="001203B1">
      <w:pPr>
        <w:ind w:firstLine="709"/>
        <w:jc w:val="both"/>
        <w:rPr>
          <w:sz w:val="24"/>
          <w:szCs w:val="24"/>
        </w:rPr>
      </w:pPr>
      <w:r w:rsidRPr="00EA1796">
        <w:rPr>
          <w:sz w:val="24"/>
          <w:szCs w:val="24"/>
        </w:rPr>
        <w:t xml:space="preserve">Как усматривается из акта </w:t>
      </w:r>
      <w:r w:rsidRPr="00EA1796" w:rsidR="003D17D8">
        <w:rPr>
          <w:sz w:val="24"/>
          <w:szCs w:val="24"/>
        </w:rPr>
        <w:t xml:space="preserve">№ 153 </w:t>
      </w:r>
      <w:r w:rsidRPr="00EA1796" w:rsidR="009C7ACD">
        <w:rPr>
          <w:sz w:val="24"/>
          <w:szCs w:val="24"/>
        </w:rPr>
        <w:t>о выявленных недостатках в эксплуатационном состоянии автомобильной дороги</w:t>
      </w:r>
      <w:r w:rsidRPr="00EA1796" w:rsidR="00D46A54">
        <w:rPr>
          <w:sz w:val="24"/>
          <w:szCs w:val="24"/>
        </w:rPr>
        <w:t xml:space="preserve"> (улицы), железнодорожного переезда</w:t>
      </w:r>
      <w:r w:rsidRPr="00EA1796" w:rsidR="00930846">
        <w:rPr>
          <w:sz w:val="24"/>
          <w:szCs w:val="24"/>
        </w:rPr>
        <w:t xml:space="preserve"> </w:t>
      </w:r>
      <w:r w:rsidRPr="00EA1796" w:rsidR="00992279">
        <w:rPr>
          <w:sz w:val="24"/>
          <w:szCs w:val="24"/>
        </w:rPr>
        <w:t xml:space="preserve">от </w:t>
      </w:r>
      <w:r w:rsidRPr="00EA1796" w:rsidR="003D17D8">
        <w:rPr>
          <w:sz w:val="24"/>
          <w:szCs w:val="24"/>
        </w:rPr>
        <w:t>28</w:t>
      </w:r>
      <w:r w:rsidRPr="00EA1796" w:rsidR="00992279">
        <w:rPr>
          <w:sz w:val="24"/>
          <w:szCs w:val="24"/>
        </w:rPr>
        <w:t>.0</w:t>
      </w:r>
      <w:r w:rsidRPr="00EA1796" w:rsidR="003D17D8">
        <w:rPr>
          <w:sz w:val="24"/>
          <w:szCs w:val="24"/>
        </w:rPr>
        <w:t>5</w:t>
      </w:r>
      <w:r w:rsidRPr="00EA1796" w:rsidR="00992279">
        <w:rPr>
          <w:sz w:val="24"/>
          <w:szCs w:val="24"/>
        </w:rPr>
        <w:t>.20</w:t>
      </w:r>
      <w:r w:rsidRPr="00EA1796" w:rsidR="00D664CE">
        <w:rPr>
          <w:sz w:val="24"/>
          <w:szCs w:val="24"/>
        </w:rPr>
        <w:t>20</w:t>
      </w:r>
      <w:r w:rsidRPr="00EA1796" w:rsidR="00992279">
        <w:rPr>
          <w:sz w:val="24"/>
          <w:szCs w:val="24"/>
        </w:rPr>
        <w:t xml:space="preserve"> </w:t>
      </w:r>
      <w:r w:rsidRPr="00EA1796" w:rsidR="00D37F79">
        <w:rPr>
          <w:sz w:val="24"/>
          <w:szCs w:val="24"/>
        </w:rPr>
        <w:t xml:space="preserve"> </w:t>
      </w:r>
      <w:r w:rsidRPr="00EA1796" w:rsidR="00992279">
        <w:rPr>
          <w:sz w:val="24"/>
          <w:szCs w:val="24"/>
        </w:rPr>
        <w:t>года</w:t>
      </w:r>
      <w:r w:rsidRPr="00EA1796" w:rsidR="006F7520">
        <w:rPr>
          <w:sz w:val="24"/>
          <w:szCs w:val="24"/>
        </w:rPr>
        <w:t xml:space="preserve">, составленным </w:t>
      </w:r>
      <w:r w:rsidRPr="00EA1796" w:rsidR="003D17D8">
        <w:rPr>
          <w:sz w:val="24"/>
          <w:szCs w:val="24"/>
        </w:rPr>
        <w:t xml:space="preserve">старшим </w:t>
      </w:r>
      <w:r w:rsidRPr="00EA1796" w:rsidR="006F7520">
        <w:rPr>
          <w:sz w:val="24"/>
          <w:szCs w:val="24"/>
        </w:rPr>
        <w:t>инспектором ДПС ОВ ДПС ОГИБДД УМВД России по г. Симферополю</w:t>
      </w:r>
      <w:r w:rsidRPr="00EA1796" w:rsidR="006F7520">
        <w:rPr>
          <w:sz w:val="24"/>
          <w:szCs w:val="24"/>
        </w:rPr>
        <w:t xml:space="preserve"> </w:t>
      </w:r>
      <w:r w:rsidR="00F74939">
        <w:rPr>
          <w:sz w:val="24"/>
          <w:szCs w:val="24"/>
        </w:rPr>
        <w:t>.</w:t>
      </w:r>
      <w:r w:rsidR="00F74939">
        <w:rPr>
          <w:sz w:val="24"/>
          <w:szCs w:val="24"/>
        </w:rPr>
        <w:t>.</w:t>
      </w:r>
      <w:r w:rsidRPr="00EA1796" w:rsidR="003D17D8">
        <w:rPr>
          <w:sz w:val="24"/>
          <w:szCs w:val="24"/>
        </w:rPr>
        <w:t>.</w:t>
      </w:r>
      <w:r w:rsidR="00F74939">
        <w:rPr>
          <w:sz w:val="24"/>
          <w:szCs w:val="24"/>
        </w:rPr>
        <w:t xml:space="preserve"> </w:t>
      </w:r>
      <w:r w:rsidRPr="00EA1796" w:rsidR="009C7ACD">
        <w:rPr>
          <w:sz w:val="24"/>
          <w:szCs w:val="24"/>
        </w:rPr>
        <w:t xml:space="preserve">, </w:t>
      </w:r>
      <w:r w:rsidRPr="00EA1796">
        <w:rPr>
          <w:sz w:val="24"/>
          <w:szCs w:val="24"/>
        </w:rPr>
        <w:t>который явился основанием составления в отношении МБУ «Город» протокола об административном правонарушении, инспектором устано</w:t>
      </w:r>
      <w:r w:rsidRPr="00EA1796" w:rsidR="00F9787F">
        <w:rPr>
          <w:sz w:val="24"/>
          <w:szCs w:val="24"/>
        </w:rPr>
        <w:t>в</w:t>
      </w:r>
      <w:r w:rsidRPr="00EA1796">
        <w:rPr>
          <w:sz w:val="24"/>
          <w:szCs w:val="24"/>
        </w:rPr>
        <w:t xml:space="preserve">лено, что </w:t>
      </w:r>
      <w:r w:rsidRPr="00EA1796" w:rsidR="00BD6924">
        <w:rPr>
          <w:sz w:val="24"/>
          <w:szCs w:val="24"/>
        </w:rPr>
        <w:t xml:space="preserve">на участке дороги: г. Симферополь, ул. </w:t>
      </w:r>
      <w:r w:rsidRPr="00EA1796" w:rsidR="003D17D8">
        <w:rPr>
          <w:sz w:val="24"/>
          <w:szCs w:val="24"/>
        </w:rPr>
        <w:t>Гурзуфская, д. 5</w:t>
      </w:r>
      <w:r w:rsidRPr="00EA1796" w:rsidR="00BD6924">
        <w:rPr>
          <w:sz w:val="24"/>
          <w:szCs w:val="24"/>
        </w:rPr>
        <w:t>, отсутствует горизонтальная дорожная разметка 1.</w:t>
      </w:r>
      <w:r w:rsidRPr="00EA1796" w:rsidR="003D17D8">
        <w:rPr>
          <w:sz w:val="24"/>
          <w:szCs w:val="24"/>
        </w:rPr>
        <w:t xml:space="preserve">1,1.6 предусмотренная проектом организации дорожного движения, </w:t>
      </w:r>
      <w:r w:rsidRPr="00EA1796">
        <w:rPr>
          <w:sz w:val="24"/>
          <w:szCs w:val="24"/>
        </w:rPr>
        <w:t>в нарушение п.</w:t>
      </w:r>
      <w:r w:rsidRPr="00EA1796" w:rsidR="003D17D8">
        <w:rPr>
          <w:sz w:val="24"/>
          <w:szCs w:val="24"/>
        </w:rPr>
        <w:t xml:space="preserve">6.3.1. </w:t>
      </w:r>
      <w:r w:rsidRPr="00EA1796">
        <w:rPr>
          <w:sz w:val="24"/>
          <w:szCs w:val="24"/>
        </w:rPr>
        <w:t xml:space="preserve">ГОСТ </w:t>
      </w:r>
      <w:r w:rsidRPr="00EA1796">
        <w:rPr>
          <w:sz w:val="24"/>
          <w:szCs w:val="24"/>
        </w:rPr>
        <w:t>Р</w:t>
      </w:r>
      <w:r w:rsidRPr="00EA1796">
        <w:rPr>
          <w:sz w:val="24"/>
          <w:szCs w:val="24"/>
        </w:rPr>
        <w:t xml:space="preserve"> 50597-2017</w:t>
      </w:r>
      <w:r w:rsidRPr="00EA1796" w:rsidR="00BD6924">
        <w:rPr>
          <w:sz w:val="24"/>
          <w:szCs w:val="24"/>
        </w:rPr>
        <w:t xml:space="preserve">. </w:t>
      </w:r>
      <w:r w:rsidRPr="00EA1796">
        <w:rPr>
          <w:sz w:val="24"/>
          <w:szCs w:val="24"/>
        </w:rPr>
        <w:t xml:space="preserve"> </w:t>
      </w:r>
    </w:p>
    <w:p w:rsidR="00756424" w:rsidRPr="00EA1796" w:rsidP="00224784">
      <w:pPr>
        <w:ind w:firstLine="709"/>
        <w:jc w:val="both"/>
        <w:rPr>
          <w:sz w:val="24"/>
          <w:szCs w:val="24"/>
        </w:rPr>
      </w:pPr>
      <w:r w:rsidRPr="00EA1796">
        <w:rPr>
          <w:sz w:val="24"/>
          <w:szCs w:val="24"/>
        </w:rPr>
        <w:t>В</w:t>
      </w:r>
      <w:r w:rsidRPr="00EA1796" w:rsidR="00DD7CEE">
        <w:rPr>
          <w:sz w:val="24"/>
          <w:szCs w:val="24"/>
        </w:rPr>
        <w:t xml:space="preserve"> судебном заседании</w:t>
      </w:r>
      <w:r w:rsidRPr="00EA1796">
        <w:rPr>
          <w:sz w:val="24"/>
          <w:szCs w:val="24"/>
        </w:rPr>
        <w:t xml:space="preserve"> государственный инспектор дорожного надзора Еременко Е.Л. пояснила, что проект (схема) организации дорожного движения на участок дороги от дома № 1 до дома № 10 по ул. Гурзуфская, в Симферополе, в нарушение требований ч. 1 ст. 16, ч. 2,3,4 ст. 18 Федерального закона № 443-ФЗ – отсутствует. На </w:t>
      </w:r>
      <w:r w:rsidRPr="00EA1796">
        <w:rPr>
          <w:sz w:val="24"/>
          <w:szCs w:val="24"/>
        </w:rPr>
        <w:t>основании</w:t>
      </w:r>
      <w:r w:rsidRPr="00EA1796">
        <w:rPr>
          <w:sz w:val="24"/>
          <w:szCs w:val="24"/>
        </w:rPr>
        <w:t xml:space="preserve"> каких </w:t>
      </w:r>
      <w:r w:rsidRPr="00EA1796" w:rsidR="00986C05">
        <w:rPr>
          <w:sz w:val="24"/>
          <w:szCs w:val="24"/>
        </w:rPr>
        <w:t xml:space="preserve">именно </w:t>
      </w:r>
      <w:r w:rsidRPr="00EA1796">
        <w:rPr>
          <w:sz w:val="24"/>
          <w:szCs w:val="24"/>
        </w:rPr>
        <w:t>норм</w:t>
      </w:r>
      <w:r w:rsidRPr="00EA1796" w:rsidR="00046AEF">
        <w:rPr>
          <w:sz w:val="24"/>
          <w:szCs w:val="24"/>
        </w:rPr>
        <w:t xml:space="preserve">ативных актов </w:t>
      </w:r>
      <w:r w:rsidRPr="00EA1796">
        <w:rPr>
          <w:sz w:val="24"/>
          <w:szCs w:val="24"/>
        </w:rPr>
        <w:t>и доказательств государственный инспектор Еременко Е.Л. сделала вывод о том, что в районе дома № 5 по</w:t>
      </w:r>
      <w:r w:rsidRPr="00EA1796" w:rsidR="00046AEF">
        <w:rPr>
          <w:sz w:val="24"/>
          <w:szCs w:val="24"/>
        </w:rPr>
        <w:t xml:space="preserve"> </w:t>
      </w:r>
      <w:r w:rsidRPr="00EA1796">
        <w:rPr>
          <w:sz w:val="24"/>
          <w:szCs w:val="24"/>
        </w:rPr>
        <w:t>ул. Гурзуфской в г. Симферополе на проезжей части должна быть нанесена горизонтальная дорожная разметка 1.1 и 1.6</w:t>
      </w:r>
      <w:r w:rsidRPr="00EA1796" w:rsidR="00046AEF">
        <w:rPr>
          <w:sz w:val="24"/>
          <w:szCs w:val="24"/>
        </w:rPr>
        <w:t xml:space="preserve">, в судебном заседании инспектор пояснить не смогла. </w:t>
      </w:r>
      <w:r w:rsidRPr="00EA1796" w:rsidR="00C80183">
        <w:rPr>
          <w:sz w:val="24"/>
          <w:szCs w:val="24"/>
        </w:rPr>
        <w:t>Приложенная к материалам дела копия проекта организации дорожного движения улицы Гурзуфская в</w:t>
      </w:r>
      <w:r w:rsidRPr="00EA1796" w:rsidR="00986C05">
        <w:rPr>
          <w:sz w:val="24"/>
          <w:szCs w:val="24"/>
        </w:rPr>
        <w:t xml:space="preserve"> </w:t>
      </w:r>
      <w:r w:rsidRPr="00EA1796" w:rsidR="00C80183">
        <w:rPr>
          <w:sz w:val="24"/>
          <w:szCs w:val="24"/>
        </w:rPr>
        <w:t>г</w:t>
      </w:r>
      <w:r w:rsidRPr="00EA1796" w:rsidR="00C80183">
        <w:rPr>
          <w:sz w:val="24"/>
          <w:szCs w:val="24"/>
        </w:rPr>
        <w:t xml:space="preserve">. Симферополе, утвержденная 08.02.2016 г. Департаментом городского хозяйства Администрации г. Симферополя, не охватывает участок дороги от дома № 1 до дома № 10 по ул. Гурзуфская в г. Симферополе. </w:t>
      </w:r>
    </w:p>
    <w:p w:rsidR="00C2742E" w:rsidRPr="00EA1796" w:rsidP="002247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A1796">
        <w:rPr>
          <w:rFonts w:eastAsiaTheme="minorHAnsi"/>
          <w:sz w:val="24"/>
          <w:szCs w:val="24"/>
          <w:lang w:eastAsia="en-US"/>
        </w:rPr>
        <w:t xml:space="preserve">При таких </w:t>
      </w:r>
      <w:r w:rsidRPr="00EA1796" w:rsidR="00AD2E3A">
        <w:rPr>
          <w:rFonts w:eastAsiaTheme="minorHAnsi"/>
          <w:sz w:val="24"/>
          <w:szCs w:val="24"/>
          <w:lang w:eastAsia="en-US"/>
        </w:rPr>
        <w:t xml:space="preserve">обстоятельствах </w:t>
      </w:r>
      <w:r w:rsidRPr="00EA1796">
        <w:rPr>
          <w:rFonts w:eastAsiaTheme="minorHAnsi"/>
          <w:sz w:val="24"/>
          <w:szCs w:val="24"/>
          <w:lang w:eastAsia="en-US"/>
        </w:rPr>
        <w:t xml:space="preserve">вышеуказанный акт о выявленных недостатках </w:t>
      </w:r>
      <w:r w:rsidRPr="00EA1796" w:rsidR="00CF5D49">
        <w:rPr>
          <w:rFonts w:eastAsiaTheme="minorHAnsi"/>
          <w:sz w:val="24"/>
          <w:szCs w:val="24"/>
          <w:lang w:eastAsia="en-US"/>
        </w:rPr>
        <w:t xml:space="preserve">от 28.05.2020 г. </w:t>
      </w:r>
      <w:r w:rsidRPr="00EA1796" w:rsidR="009647B6">
        <w:rPr>
          <w:rFonts w:eastAsiaTheme="minorHAnsi"/>
          <w:sz w:val="24"/>
          <w:szCs w:val="24"/>
          <w:lang w:eastAsia="en-US"/>
        </w:rPr>
        <w:t>и протокол об административном правонарушении 61 РР 019</w:t>
      </w:r>
      <w:r w:rsidRPr="00EA1796" w:rsidR="00FD050A">
        <w:rPr>
          <w:rFonts w:eastAsiaTheme="minorHAnsi"/>
          <w:sz w:val="24"/>
          <w:szCs w:val="24"/>
          <w:lang w:eastAsia="en-US"/>
        </w:rPr>
        <w:t>662</w:t>
      </w:r>
      <w:r w:rsidRPr="00EA1796" w:rsidR="00E10EE4">
        <w:rPr>
          <w:rFonts w:eastAsiaTheme="minorHAnsi"/>
          <w:sz w:val="24"/>
          <w:szCs w:val="24"/>
          <w:lang w:eastAsia="en-US"/>
        </w:rPr>
        <w:t xml:space="preserve"> от </w:t>
      </w:r>
      <w:r w:rsidRPr="00EA1796" w:rsidR="00FD050A">
        <w:rPr>
          <w:rFonts w:eastAsiaTheme="minorHAnsi"/>
          <w:sz w:val="24"/>
          <w:szCs w:val="24"/>
          <w:lang w:eastAsia="en-US"/>
        </w:rPr>
        <w:t>26</w:t>
      </w:r>
      <w:r w:rsidRPr="00EA1796" w:rsidR="00E10EE4">
        <w:rPr>
          <w:rFonts w:eastAsiaTheme="minorHAnsi"/>
          <w:sz w:val="24"/>
          <w:szCs w:val="24"/>
          <w:lang w:eastAsia="en-US"/>
        </w:rPr>
        <w:t>.0</w:t>
      </w:r>
      <w:r w:rsidRPr="00EA1796" w:rsidR="00FD050A">
        <w:rPr>
          <w:rFonts w:eastAsiaTheme="minorHAnsi"/>
          <w:sz w:val="24"/>
          <w:szCs w:val="24"/>
          <w:lang w:eastAsia="en-US"/>
        </w:rPr>
        <w:t>6</w:t>
      </w:r>
      <w:r w:rsidRPr="00EA1796" w:rsidR="00E10EE4">
        <w:rPr>
          <w:rFonts w:eastAsiaTheme="minorHAnsi"/>
          <w:sz w:val="24"/>
          <w:szCs w:val="24"/>
          <w:lang w:eastAsia="en-US"/>
        </w:rPr>
        <w:t xml:space="preserve">.2020 г. </w:t>
      </w:r>
      <w:r w:rsidRPr="00EA1796">
        <w:rPr>
          <w:rFonts w:eastAsiaTheme="minorHAnsi"/>
          <w:sz w:val="24"/>
          <w:szCs w:val="24"/>
          <w:lang w:eastAsia="en-US"/>
        </w:rPr>
        <w:t>не мо</w:t>
      </w:r>
      <w:r w:rsidRPr="00EA1796" w:rsidR="009647B6">
        <w:rPr>
          <w:rFonts w:eastAsiaTheme="minorHAnsi"/>
          <w:sz w:val="24"/>
          <w:szCs w:val="24"/>
          <w:lang w:eastAsia="en-US"/>
        </w:rPr>
        <w:t xml:space="preserve">гут </w:t>
      </w:r>
      <w:r w:rsidRPr="00EA1796">
        <w:rPr>
          <w:rFonts w:eastAsiaTheme="minorHAnsi"/>
          <w:sz w:val="24"/>
          <w:szCs w:val="24"/>
          <w:lang w:eastAsia="en-US"/>
        </w:rPr>
        <w:t>быть признан</w:t>
      </w:r>
      <w:r w:rsidRPr="00EA1796" w:rsidR="009647B6">
        <w:rPr>
          <w:rFonts w:eastAsiaTheme="minorHAnsi"/>
          <w:sz w:val="24"/>
          <w:szCs w:val="24"/>
          <w:lang w:eastAsia="en-US"/>
        </w:rPr>
        <w:t>ы</w:t>
      </w:r>
      <w:r w:rsidRPr="00EA1796">
        <w:rPr>
          <w:rFonts w:eastAsiaTheme="minorHAnsi"/>
          <w:sz w:val="24"/>
          <w:szCs w:val="24"/>
          <w:lang w:eastAsia="en-US"/>
        </w:rPr>
        <w:t xml:space="preserve"> надлежащим</w:t>
      </w:r>
      <w:r w:rsidRPr="00EA1796" w:rsidR="009647B6">
        <w:rPr>
          <w:rFonts w:eastAsiaTheme="minorHAnsi"/>
          <w:sz w:val="24"/>
          <w:szCs w:val="24"/>
          <w:lang w:eastAsia="en-US"/>
        </w:rPr>
        <w:t>и</w:t>
      </w:r>
      <w:r w:rsidRPr="00EA1796">
        <w:rPr>
          <w:rFonts w:eastAsiaTheme="minorHAnsi"/>
          <w:sz w:val="24"/>
          <w:szCs w:val="24"/>
          <w:lang w:eastAsia="en-US"/>
        </w:rPr>
        <w:t xml:space="preserve"> доказательств</w:t>
      </w:r>
      <w:r w:rsidRPr="00EA1796" w:rsidR="009647B6">
        <w:rPr>
          <w:rFonts w:eastAsiaTheme="minorHAnsi"/>
          <w:sz w:val="24"/>
          <w:szCs w:val="24"/>
          <w:lang w:eastAsia="en-US"/>
        </w:rPr>
        <w:t xml:space="preserve">ами </w:t>
      </w:r>
      <w:r w:rsidRPr="00EA1796">
        <w:rPr>
          <w:rFonts w:eastAsiaTheme="minorHAnsi"/>
          <w:sz w:val="24"/>
          <w:szCs w:val="24"/>
          <w:lang w:eastAsia="en-US"/>
        </w:rPr>
        <w:t>совершения МБУ «Город» вменяемого ему административного правонарушения</w:t>
      </w:r>
      <w:r w:rsidRPr="00EA1796" w:rsidR="00CF5D49">
        <w:rPr>
          <w:rFonts w:eastAsiaTheme="minorHAnsi"/>
          <w:sz w:val="24"/>
          <w:szCs w:val="24"/>
          <w:lang w:eastAsia="en-US"/>
        </w:rPr>
        <w:t xml:space="preserve">, поскольку отсутствие проекта (схемы) организации дорожного движения участка дороги </w:t>
      </w:r>
      <w:r w:rsidRPr="00EA1796" w:rsidR="00CF5D49">
        <w:rPr>
          <w:sz w:val="24"/>
          <w:szCs w:val="24"/>
        </w:rPr>
        <w:t>в районе дома № 5 по                   ул. Гурзуфской в г. Симферополе</w:t>
      </w:r>
      <w:r w:rsidRPr="00EA1796" w:rsidR="00CF5D49">
        <w:rPr>
          <w:rFonts w:eastAsiaTheme="minorHAnsi"/>
          <w:sz w:val="24"/>
          <w:szCs w:val="24"/>
          <w:lang w:eastAsia="en-US"/>
        </w:rPr>
        <w:t xml:space="preserve"> не позволяет сделать вывод о нарушении</w:t>
      </w:r>
      <w:r w:rsidRPr="00EA1796" w:rsidR="00CF5D49">
        <w:rPr>
          <w:rFonts w:eastAsiaTheme="minorHAnsi"/>
          <w:sz w:val="24"/>
          <w:szCs w:val="24"/>
          <w:lang w:eastAsia="en-US"/>
        </w:rPr>
        <w:t xml:space="preserve"> МБУ «Город» требований п. 6.3.1. ГОСТ </w:t>
      </w:r>
      <w:r w:rsidRPr="00EA1796" w:rsidR="00CF5D49">
        <w:rPr>
          <w:rFonts w:eastAsiaTheme="minorHAnsi"/>
          <w:sz w:val="24"/>
          <w:szCs w:val="24"/>
          <w:lang w:eastAsia="en-US"/>
        </w:rPr>
        <w:t>Р</w:t>
      </w:r>
      <w:r w:rsidRPr="00EA1796" w:rsidR="00CF5D49">
        <w:rPr>
          <w:rFonts w:eastAsiaTheme="minorHAnsi"/>
          <w:sz w:val="24"/>
          <w:szCs w:val="24"/>
          <w:lang w:eastAsia="en-US"/>
        </w:rPr>
        <w:t xml:space="preserve"> 50597-2017, нарушение которого вменяется учреждению.  </w:t>
      </w:r>
      <w:r w:rsidRPr="00EA1796">
        <w:rPr>
          <w:rFonts w:eastAsiaTheme="minorHAnsi"/>
          <w:sz w:val="24"/>
          <w:szCs w:val="24"/>
          <w:lang w:eastAsia="en-US"/>
        </w:rPr>
        <w:t xml:space="preserve"> </w:t>
      </w:r>
    </w:p>
    <w:p w:rsidR="000B0B9D" w:rsidRPr="00EA1796" w:rsidP="000B0B9D">
      <w:pPr>
        <w:pStyle w:val="ConsPlusNormal"/>
        <w:ind w:firstLine="708"/>
        <w:jc w:val="both"/>
        <w:rPr>
          <w:sz w:val="24"/>
          <w:szCs w:val="24"/>
        </w:rPr>
      </w:pPr>
      <w:r w:rsidRPr="00EA1796">
        <w:rPr>
          <w:sz w:val="24"/>
          <w:szCs w:val="24"/>
        </w:rPr>
        <w:t xml:space="preserve">При таких обстоятельствах мировой судья пришел к выводу о недоказанности вменяемого МБУ «Город» административного правонарушения. </w:t>
      </w:r>
      <w:r w:rsidRPr="00EA1796" w:rsidR="001B549D">
        <w:rPr>
          <w:sz w:val="24"/>
          <w:szCs w:val="24"/>
        </w:rPr>
        <w:t xml:space="preserve"> </w:t>
      </w:r>
    </w:p>
    <w:p w:rsidR="000B0B9D" w:rsidRPr="00EA1796" w:rsidP="000B0B9D">
      <w:pPr>
        <w:pStyle w:val="NormalWeb"/>
        <w:spacing w:before="0" w:beforeAutospacing="0" w:after="0" w:afterAutospacing="0"/>
        <w:ind w:firstLine="708"/>
        <w:jc w:val="both"/>
      </w:pPr>
      <w:r w:rsidRPr="00EA1796"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10" w:history="1">
        <w:r w:rsidRPr="00EA1796">
          <w:t>статьей 24.5</w:t>
        </w:r>
      </w:hyperlink>
      <w:r w:rsidRPr="00EA1796">
        <w:t xml:space="preserve"> настоящего Кодекса.</w:t>
      </w:r>
    </w:p>
    <w:p w:rsidR="000B0B9D" w:rsidRPr="00EA1796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EA1796">
        <w:rPr>
          <w:sz w:val="24"/>
          <w:szCs w:val="24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EA1796">
        <w:rPr>
          <w:rFonts w:eastAsiaTheme="minorHAnsi"/>
          <w:sz w:val="24"/>
          <w:szCs w:val="24"/>
          <w:lang w:eastAsia="en-US"/>
        </w:rPr>
        <w:t xml:space="preserve">тсутствия состава административного правонарушения.  </w:t>
      </w:r>
    </w:p>
    <w:p w:rsidR="000B0B9D" w:rsidRPr="00EA1796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EA1796">
        <w:rPr>
          <w:rFonts w:eastAsiaTheme="minorHAnsi"/>
          <w:sz w:val="24"/>
          <w:szCs w:val="24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административного правонарушения, в </w:t>
      </w:r>
      <w:r w:rsidRPr="00EA1796">
        <w:rPr>
          <w:rFonts w:eastAsiaTheme="minorHAnsi"/>
          <w:sz w:val="24"/>
          <w:szCs w:val="24"/>
          <w:lang w:eastAsia="en-US"/>
        </w:rPr>
        <w:t>связи</w:t>
      </w:r>
      <w:r w:rsidRPr="00EA1796">
        <w:rPr>
          <w:rFonts w:eastAsiaTheme="minorHAnsi"/>
          <w:sz w:val="24"/>
          <w:szCs w:val="24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0B0B9D" w:rsidRPr="00EA1796" w:rsidP="000B0B9D">
      <w:pPr>
        <w:pStyle w:val="NormalWeb"/>
        <w:spacing w:before="0" w:beforeAutospacing="0" w:after="0" w:afterAutospacing="0"/>
        <w:ind w:firstLine="708"/>
        <w:jc w:val="both"/>
      </w:pPr>
      <w:r w:rsidRPr="00EA1796">
        <w:t xml:space="preserve">На основании </w:t>
      </w:r>
      <w:r w:rsidRPr="00EA1796">
        <w:t>изложенного</w:t>
      </w:r>
      <w:r w:rsidRPr="00EA1796">
        <w:t>, руководствуясь п. 2) ч. 1 ст. 24.5, 29.7-29.11 КоАП Российской Федерации, судья -</w:t>
      </w:r>
    </w:p>
    <w:p w:rsidR="000B0B9D" w:rsidRPr="00EA1796" w:rsidP="000B0B9D">
      <w:pPr>
        <w:ind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0B0B9D" w:rsidRPr="00EA1796" w:rsidP="000B0B9D">
      <w:pPr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EA179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ПОСТАНОВИЛ: </w:t>
      </w:r>
    </w:p>
    <w:p w:rsidR="000B0B9D" w:rsidRPr="00EA1796" w:rsidP="000B0B9D">
      <w:pPr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0B0B9D" w:rsidRPr="00EA1796" w:rsidP="000B0B9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4"/>
          <w:szCs w:val="24"/>
        </w:rPr>
      </w:pPr>
      <w:r w:rsidRPr="00EA1796">
        <w:rPr>
          <w:color w:val="000000"/>
          <w:sz w:val="24"/>
          <w:szCs w:val="24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EA1796">
        <w:rPr>
          <w:sz w:val="24"/>
          <w:szCs w:val="24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EA1796">
        <w:rPr>
          <w:color w:val="000000"/>
          <w:sz w:val="24"/>
          <w:szCs w:val="24"/>
        </w:rPr>
        <w:t xml:space="preserve">, прекратить на основании п.2) ч. 1  ст. 24.5 КоАП РФ в связи с отсутствием в его действиях состава административного правонарушения. </w:t>
      </w:r>
    </w:p>
    <w:p w:rsidR="000B0B9D" w:rsidRPr="00EA1796" w:rsidP="000B0B9D">
      <w:pPr>
        <w:ind w:firstLine="708"/>
        <w:jc w:val="both"/>
        <w:rPr>
          <w:sz w:val="24"/>
          <w:szCs w:val="24"/>
        </w:rPr>
      </w:pPr>
      <w:r w:rsidRPr="00EA1796">
        <w:rPr>
          <w:sz w:val="24"/>
          <w:szCs w:val="24"/>
        </w:rPr>
        <w:t xml:space="preserve">Постановление может быть обжаловано в Киевский районный суд </w:t>
      </w:r>
      <w:r w:rsidRPr="00EA1796">
        <w:rPr>
          <w:sz w:val="24"/>
          <w:szCs w:val="24"/>
        </w:rPr>
        <w:t>г</w:t>
      </w:r>
      <w:r w:rsidRPr="00EA1796">
        <w:rPr>
          <w:sz w:val="24"/>
          <w:szCs w:val="24"/>
        </w:rPr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0B0B9D" w:rsidRPr="00EA1796" w:rsidP="000B0B9D">
      <w:pPr>
        <w:ind w:firstLine="708"/>
        <w:jc w:val="both"/>
        <w:rPr>
          <w:sz w:val="24"/>
          <w:szCs w:val="24"/>
        </w:rPr>
      </w:pPr>
    </w:p>
    <w:p w:rsidR="000B0B9D" w:rsidRPr="00EA1796" w:rsidP="00E10EE4">
      <w:pPr>
        <w:ind w:firstLine="540"/>
        <w:jc w:val="both"/>
        <w:rPr>
          <w:sz w:val="24"/>
          <w:szCs w:val="24"/>
        </w:rPr>
      </w:pPr>
      <w:r w:rsidRPr="00EA1796">
        <w:rPr>
          <w:sz w:val="24"/>
          <w:szCs w:val="24"/>
        </w:rPr>
        <w:t xml:space="preserve">Мировой судья                                            </w:t>
      </w:r>
      <w:r w:rsidRPr="00EA1796">
        <w:rPr>
          <w:sz w:val="24"/>
          <w:szCs w:val="24"/>
        </w:rPr>
        <w:tab/>
      </w:r>
      <w:r w:rsidRPr="00EA1796">
        <w:rPr>
          <w:sz w:val="24"/>
          <w:szCs w:val="24"/>
        </w:rPr>
        <w:tab/>
        <w:t xml:space="preserve">         С.А. Москаленко </w:t>
      </w:r>
    </w:p>
    <w:p w:rsidR="007636EF" w:rsidRPr="00EA1796" w:rsidP="007636EF">
      <w:pPr>
        <w:jc w:val="both"/>
        <w:rPr>
          <w:sz w:val="24"/>
          <w:szCs w:val="24"/>
        </w:rPr>
      </w:pPr>
    </w:p>
    <w:p w:rsidR="001E3441" w:rsidRPr="00EA1796">
      <w:pPr>
        <w:rPr>
          <w:sz w:val="24"/>
          <w:szCs w:val="24"/>
        </w:rPr>
      </w:pPr>
    </w:p>
    <w:sectPr w:rsidSect="00171976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FD05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939">
          <w:rPr>
            <w:noProof/>
          </w:rPr>
          <w:t>5</w:t>
        </w:r>
        <w:r w:rsidR="00F74939">
          <w:rPr>
            <w:noProof/>
          </w:rPr>
          <w:fldChar w:fldCharType="end"/>
        </w:r>
      </w:p>
    </w:sdtContent>
  </w:sdt>
  <w:p w:rsidR="00FD05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11563"/>
    <w:rsid w:val="00021E6D"/>
    <w:rsid w:val="000230C4"/>
    <w:rsid w:val="0003159A"/>
    <w:rsid w:val="00031A91"/>
    <w:rsid w:val="000436F5"/>
    <w:rsid w:val="00046AEF"/>
    <w:rsid w:val="00047D0A"/>
    <w:rsid w:val="0006149F"/>
    <w:rsid w:val="00062870"/>
    <w:rsid w:val="00064940"/>
    <w:rsid w:val="000A35E1"/>
    <w:rsid w:val="000B05CF"/>
    <w:rsid w:val="000B0B9D"/>
    <w:rsid w:val="000B71AC"/>
    <w:rsid w:val="000C0804"/>
    <w:rsid w:val="000C0CA2"/>
    <w:rsid w:val="000C33BD"/>
    <w:rsid w:val="000C5D43"/>
    <w:rsid w:val="000D7A4F"/>
    <w:rsid w:val="000E0080"/>
    <w:rsid w:val="000F079E"/>
    <w:rsid w:val="000F334F"/>
    <w:rsid w:val="001038B8"/>
    <w:rsid w:val="001141D3"/>
    <w:rsid w:val="00114213"/>
    <w:rsid w:val="001203B1"/>
    <w:rsid w:val="001241C4"/>
    <w:rsid w:val="00126B98"/>
    <w:rsid w:val="00126F66"/>
    <w:rsid w:val="00132A42"/>
    <w:rsid w:val="00146BF5"/>
    <w:rsid w:val="00171976"/>
    <w:rsid w:val="0018570C"/>
    <w:rsid w:val="0018583B"/>
    <w:rsid w:val="0018732D"/>
    <w:rsid w:val="001A4995"/>
    <w:rsid w:val="001A6347"/>
    <w:rsid w:val="001A69C1"/>
    <w:rsid w:val="001B3B1D"/>
    <w:rsid w:val="001B549D"/>
    <w:rsid w:val="001C364F"/>
    <w:rsid w:val="001C40B4"/>
    <w:rsid w:val="001E0100"/>
    <w:rsid w:val="001E24DA"/>
    <w:rsid w:val="001E29E5"/>
    <w:rsid w:val="001E3441"/>
    <w:rsid w:val="001F0848"/>
    <w:rsid w:val="00201146"/>
    <w:rsid w:val="00211B79"/>
    <w:rsid w:val="00220B07"/>
    <w:rsid w:val="00222C73"/>
    <w:rsid w:val="00224784"/>
    <w:rsid w:val="00227CCF"/>
    <w:rsid w:val="00241C54"/>
    <w:rsid w:val="0024306E"/>
    <w:rsid w:val="0025662A"/>
    <w:rsid w:val="00261B51"/>
    <w:rsid w:val="00266CBF"/>
    <w:rsid w:val="00271AFF"/>
    <w:rsid w:val="00274476"/>
    <w:rsid w:val="00274AC8"/>
    <w:rsid w:val="0027566C"/>
    <w:rsid w:val="0028444D"/>
    <w:rsid w:val="002A05C9"/>
    <w:rsid w:val="002A334A"/>
    <w:rsid w:val="002B4718"/>
    <w:rsid w:val="002C6043"/>
    <w:rsid w:val="002C6628"/>
    <w:rsid w:val="002D057D"/>
    <w:rsid w:val="002E57BE"/>
    <w:rsid w:val="002F0D41"/>
    <w:rsid w:val="00302334"/>
    <w:rsid w:val="00303E99"/>
    <w:rsid w:val="00304C99"/>
    <w:rsid w:val="00306390"/>
    <w:rsid w:val="003114BC"/>
    <w:rsid w:val="0033657A"/>
    <w:rsid w:val="00344545"/>
    <w:rsid w:val="0034786D"/>
    <w:rsid w:val="00350510"/>
    <w:rsid w:val="003505DD"/>
    <w:rsid w:val="00353159"/>
    <w:rsid w:val="00364FF0"/>
    <w:rsid w:val="003705E0"/>
    <w:rsid w:val="003804F6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6181"/>
    <w:rsid w:val="003D0E5E"/>
    <w:rsid w:val="003D17D8"/>
    <w:rsid w:val="003D51A0"/>
    <w:rsid w:val="003E5625"/>
    <w:rsid w:val="00412F05"/>
    <w:rsid w:val="00422189"/>
    <w:rsid w:val="0042392D"/>
    <w:rsid w:val="00430E30"/>
    <w:rsid w:val="00432434"/>
    <w:rsid w:val="00433C4E"/>
    <w:rsid w:val="00435F15"/>
    <w:rsid w:val="004374EE"/>
    <w:rsid w:val="00441632"/>
    <w:rsid w:val="00445847"/>
    <w:rsid w:val="00457A24"/>
    <w:rsid w:val="00462D9A"/>
    <w:rsid w:val="004703EC"/>
    <w:rsid w:val="00472EDB"/>
    <w:rsid w:val="00476378"/>
    <w:rsid w:val="00482B6E"/>
    <w:rsid w:val="004858BB"/>
    <w:rsid w:val="00490DBF"/>
    <w:rsid w:val="00495E4F"/>
    <w:rsid w:val="004B1658"/>
    <w:rsid w:val="004B7C7B"/>
    <w:rsid w:val="004B7DAE"/>
    <w:rsid w:val="004D2386"/>
    <w:rsid w:val="004D67D2"/>
    <w:rsid w:val="004F3DB8"/>
    <w:rsid w:val="00500301"/>
    <w:rsid w:val="00512958"/>
    <w:rsid w:val="00514C47"/>
    <w:rsid w:val="00542542"/>
    <w:rsid w:val="00546C1D"/>
    <w:rsid w:val="00547835"/>
    <w:rsid w:val="0055399B"/>
    <w:rsid w:val="00554A2D"/>
    <w:rsid w:val="00557027"/>
    <w:rsid w:val="0056485F"/>
    <w:rsid w:val="00566539"/>
    <w:rsid w:val="00567023"/>
    <w:rsid w:val="00575418"/>
    <w:rsid w:val="00576EA9"/>
    <w:rsid w:val="00583331"/>
    <w:rsid w:val="005A5112"/>
    <w:rsid w:val="005B0A58"/>
    <w:rsid w:val="005B327C"/>
    <w:rsid w:val="005D0E71"/>
    <w:rsid w:val="005D2537"/>
    <w:rsid w:val="005D55A5"/>
    <w:rsid w:val="005E65E0"/>
    <w:rsid w:val="005F5412"/>
    <w:rsid w:val="00605725"/>
    <w:rsid w:val="0060777D"/>
    <w:rsid w:val="00622BEF"/>
    <w:rsid w:val="00625EC7"/>
    <w:rsid w:val="0063395B"/>
    <w:rsid w:val="00633D53"/>
    <w:rsid w:val="00660D64"/>
    <w:rsid w:val="00676FFF"/>
    <w:rsid w:val="006771A8"/>
    <w:rsid w:val="00677CE5"/>
    <w:rsid w:val="006864E1"/>
    <w:rsid w:val="00693003"/>
    <w:rsid w:val="00694960"/>
    <w:rsid w:val="006964E3"/>
    <w:rsid w:val="00697BA1"/>
    <w:rsid w:val="006A52D5"/>
    <w:rsid w:val="006A547E"/>
    <w:rsid w:val="006B2A59"/>
    <w:rsid w:val="006C36C2"/>
    <w:rsid w:val="006C5D57"/>
    <w:rsid w:val="006D2132"/>
    <w:rsid w:val="006E2C14"/>
    <w:rsid w:val="006E3447"/>
    <w:rsid w:val="006F413B"/>
    <w:rsid w:val="006F7520"/>
    <w:rsid w:val="007034CD"/>
    <w:rsid w:val="007104E3"/>
    <w:rsid w:val="00711588"/>
    <w:rsid w:val="00712BF7"/>
    <w:rsid w:val="0071352D"/>
    <w:rsid w:val="007226DF"/>
    <w:rsid w:val="0072334F"/>
    <w:rsid w:val="007309C3"/>
    <w:rsid w:val="00736014"/>
    <w:rsid w:val="0074385A"/>
    <w:rsid w:val="00756424"/>
    <w:rsid w:val="00761EEF"/>
    <w:rsid w:val="00762637"/>
    <w:rsid w:val="007636EF"/>
    <w:rsid w:val="00775A01"/>
    <w:rsid w:val="00790706"/>
    <w:rsid w:val="00793708"/>
    <w:rsid w:val="007A19AF"/>
    <w:rsid w:val="007A19DD"/>
    <w:rsid w:val="007A1C67"/>
    <w:rsid w:val="007A455F"/>
    <w:rsid w:val="007A6A01"/>
    <w:rsid w:val="007D1A12"/>
    <w:rsid w:val="007F33EE"/>
    <w:rsid w:val="008001EE"/>
    <w:rsid w:val="00804B9A"/>
    <w:rsid w:val="00813381"/>
    <w:rsid w:val="00814D0F"/>
    <w:rsid w:val="00824382"/>
    <w:rsid w:val="00825347"/>
    <w:rsid w:val="008260A9"/>
    <w:rsid w:val="00830C42"/>
    <w:rsid w:val="008377F3"/>
    <w:rsid w:val="00841871"/>
    <w:rsid w:val="008427DE"/>
    <w:rsid w:val="0084500A"/>
    <w:rsid w:val="00850892"/>
    <w:rsid w:val="0085384A"/>
    <w:rsid w:val="00863729"/>
    <w:rsid w:val="00864008"/>
    <w:rsid w:val="00865359"/>
    <w:rsid w:val="00875BFC"/>
    <w:rsid w:val="008A52D1"/>
    <w:rsid w:val="008A6463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F36B1"/>
    <w:rsid w:val="00907AD4"/>
    <w:rsid w:val="009165FB"/>
    <w:rsid w:val="00917A46"/>
    <w:rsid w:val="0092526F"/>
    <w:rsid w:val="00930846"/>
    <w:rsid w:val="009310A2"/>
    <w:rsid w:val="0093138E"/>
    <w:rsid w:val="0094467A"/>
    <w:rsid w:val="00954711"/>
    <w:rsid w:val="009564BB"/>
    <w:rsid w:val="009573D4"/>
    <w:rsid w:val="00964692"/>
    <w:rsid w:val="009647B6"/>
    <w:rsid w:val="00981C95"/>
    <w:rsid w:val="00986C05"/>
    <w:rsid w:val="0099159E"/>
    <w:rsid w:val="00992279"/>
    <w:rsid w:val="009933B0"/>
    <w:rsid w:val="00994A5C"/>
    <w:rsid w:val="009A409C"/>
    <w:rsid w:val="009C7ACD"/>
    <w:rsid w:val="009E6158"/>
    <w:rsid w:val="009E769F"/>
    <w:rsid w:val="009F6AAF"/>
    <w:rsid w:val="00A05008"/>
    <w:rsid w:val="00A07F99"/>
    <w:rsid w:val="00A10359"/>
    <w:rsid w:val="00A11BE8"/>
    <w:rsid w:val="00A15A8B"/>
    <w:rsid w:val="00A15D50"/>
    <w:rsid w:val="00A22ED9"/>
    <w:rsid w:val="00A35F6D"/>
    <w:rsid w:val="00A40B1B"/>
    <w:rsid w:val="00A428AC"/>
    <w:rsid w:val="00A47A2C"/>
    <w:rsid w:val="00A5068D"/>
    <w:rsid w:val="00A64389"/>
    <w:rsid w:val="00A65236"/>
    <w:rsid w:val="00A72FC4"/>
    <w:rsid w:val="00A83295"/>
    <w:rsid w:val="00A858D6"/>
    <w:rsid w:val="00A9177D"/>
    <w:rsid w:val="00A93F55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D1C81"/>
    <w:rsid w:val="00AD2E3A"/>
    <w:rsid w:val="00AE09E5"/>
    <w:rsid w:val="00AE2961"/>
    <w:rsid w:val="00AE5F3D"/>
    <w:rsid w:val="00B07D4D"/>
    <w:rsid w:val="00B11509"/>
    <w:rsid w:val="00B21F14"/>
    <w:rsid w:val="00B23221"/>
    <w:rsid w:val="00B23F56"/>
    <w:rsid w:val="00B30ADF"/>
    <w:rsid w:val="00B338B6"/>
    <w:rsid w:val="00B37FD7"/>
    <w:rsid w:val="00B4030B"/>
    <w:rsid w:val="00B57C42"/>
    <w:rsid w:val="00B649F0"/>
    <w:rsid w:val="00B70888"/>
    <w:rsid w:val="00B73E9B"/>
    <w:rsid w:val="00B81890"/>
    <w:rsid w:val="00B8646A"/>
    <w:rsid w:val="00B86A38"/>
    <w:rsid w:val="00BA6BB7"/>
    <w:rsid w:val="00BB2CE5"/>
    <w:rsid w:val="00BC502A"/>
    <w:rsid w:val="00BD6924"/>
    <w:rsid w:val="00BF1ECC"/>
    <w:rsid w:val="00BF2029"/>
    <w:rsid w:val="00BF6A8A"/>
    <w:rsid w:val="00BF6F3F"/>
    <w:rsid w:val="00C018A4"/>
    <w:rsid w:val="00C07EC5"/>
    <w:rsid w:val="00C1029F"/>
    <w:rsid w:val="00C17F99"/>
    <w:rsid w:val="00C20E94"/>
    <w:rsid w:val="00C2124F"/>
    <w:rsid w:val="00C2742E"/>
    <w:rsid w:val="00C35328"/>
    <w:rsid w:val="00C405C6"/>
    <w:rsid w:val="00C42EE3"/>
    <w:rsid w:val="00C52049"/>
    <w:rsid w:val="00C532EB"/>
    <w:rsid w:val="00C65922"/>
    <w:rsid w:val="00C77C6B"/>
    <w:rsid w:val="00C80183"/>
    <w:rsid w:val="00CA090B"/>
    <w:rsid w:val="00CA68E6"/>
    <w:rsid w:val="00CB05FF"/>
    <w:rsid w:val="00CB3702"/>
    <w:rsid w:val="00CB536D"/>
    <w:rsid w:val="00CB7018"/>
    <w:rsid w:val="00CC0D92"/>
    <w:rsid w:val="00CC5209"/>
    <w:rsid w:val="00CD3FE4"/>
    <w:rsid w:val="00CD6004"/>
    <w:rsid w:val="00CF5D49"/>
    <w:rsid w:val="00D045B7"/>
    <w:rsid w:val="00D10EE9"/>
    <w:rsid w:val="00D15051"/>
    <w:rsid w:val="00D169F0"/>
    <w:rsid w:val="00D2585A"/>
    <w:rsid w:val="00D37F79"/>
    <w:rsid w:val="00D400C7"/>
    <w:rsid w:val="00D40ADF"/>
    <w:rsid w:val="00D46A54"/>
    <w:rsid w:val="00D5471E"/>
    <w:rsid w:val="00D60102"/>
    <w:rsid w:val="00D664CE"/>
    <w:rsid w:val="00D70346"/>
    <w:rsid w:val="00D74865"/>
    <w:rsid w:val="00D81CD1"/>
    <w:rsid w:val="00D84BB2"/>
    <w:rsid w:val="00D84CAD"/>
    <w:rsid w:val="00D84D44"/>
    <w:rsid w:val="00D9420D"/>
    <w:rsid w:val="00DA272A"/>
    <w:rsid w:val="00DB43FA"/>
    <w:rsid w:val="00DB4792"/>
    <w:rsid w:val="00DC0C1E"/>
    <w:rsid w:val="00DC3919"/>
    <w:rsid w:val="00DC6247"/>
    <w:rsid w:val="00DD3091"/>
    <w:rsid w:val="00DD7CEE"/>
    <w:rsid w:val="00DE69E6"/>
    <w:rsid w:val="00DE6E54"/>
    <w:rsid w:val="00DF0BE3"/>
    <w:rsid w:val="00DF44B5"/>
    <w:rsid w:val="00DF7240"/>
    <w:rsid w:val="00E104B8"/>
    <w:rsid w:val="00E10E18"/>
    <w:rsid w:val="00E10EE4"/>
    <w:rsid w:val="00E13003"/>
    <w:rsid w:val="00E163E1"/>
    <w:rsid w:val="00E21465"/>
    <w:rsid w:val="00E36774"/>
    <w:rsid w:val="00E37185"/>
    <w:rsid w:val="00E405D4"/>
    <w:rsid w:val="00E4305B"/>
    <w:rsid w:val="00E51CBD"/>
    <w:rsid w:val="00E56B6A"/>
    <w:rsid w:val="00E714CA"/>
    <w:rsid w:val="00E723CD"/>
    <w:rsid w:val="00E77841"/>
    <w:rsid w:val="00E80678"/>
    <w:rsid w:val="00E81182"/>
    <w:rsid w:val="00E83A4E"/>
    <w:rsid w:val="00E8491F"/>
    <w:rsid w:val="00EA1796"/>
    <w:rsid w:val="00EA1B7E"/>
    <w:rsid w:val="00EB001A"/>
    <w:rsid w:val="00EB598D"/>
    <w:rsid w:val="00EB6A23"/>
    <w:rsid w:val="00EB72C3"/>
    <w:rsid w:val="00ED311B"/>
    <w:rsid w:val="00ED76BA"/>
    <w:rsid w:val="00F06764"/>
    <w:rsid w:val="00F3549A"/>
    <w:rsid w:val="00F35690"/>
    <w:rsid w:val="00F52FDD"/>
    <w:rsid w:val="00F53937"/>
    <w:rsid w:val="00F5745F"/>
    <w:rsid w:val="00F74939"/>
    <w:rsid w:val="00F82A6C"/>
    <w:rsid w:val="00F90B28"/>
    <w:rsid w:val="00F95679"/>
    <w:rsid w:val="00F9787F"/>
    <w:rsid w:val="00FA1EAF"/>
    <w:rsid w:val="00FA320A"/>
    <w:rsid w:val="00FA3E87"/>
    <w:rsid w:val="00FA5A87"/>
    <w:rsid w:val="00FB1C15"/>
    <w:rsid w:val="00FB56C3"/>
    <w:rsid w:val="00FC3AD3"/>
    <w:rsid w:val="00FD050A"/>
    <w:rsid w:val="00FD1CD4"/>
    <w:rsid w:val="00FE5A46"/>
    <w:rsid w:val="00FE5E98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94A5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B0B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5672;fld=134;dst=102280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F414E9E2716FC1EADE0F3C6D05190A77A1C455A6F32002C7636FA7085F0D1C9D0D6B7C581C1A55D5CD77E20F9CBCD6741DBA4C6268DB18YCE5N" TargetMode="External" /><Relationship Id="rId6" Type="http://schemas.openxmlformats.org/officeDocument/2006/relationships/hyperlink" Target="consultantplus://offline/ref=4DE6E1B1A8A291A1750A97BFC19AF065A08DD5A5DA7F08CBF19B8A5A2D3288E3E08DD64EB2AC946D2A9D18D9FAmDN" TargetMode="External" /><Relationship Id="rId7" Type="http://schemas.openxmlformats.org/officeDocument/2006/relationships/hyperlink" Target="consultantplus://offline/ref=4DE6E1B1A8A291A1750A97BFC19AF065A083D2A7DF7F08CBF19B8A5A2D3288E3E08DD64EB2AC946D2A9D18D9FAmDN" TargetMode="External" /><Relationship Id="rId8" Type="http://schemas.openxmlformats.org/officeDocument/2006/relationships/hyperlink" Target="consultantplus://offline/ref=4DE6E1B1A8A291A1750A88AAC49AF065A082D4A1D77255C1F9C286582A3DD7E6F59C8E42B3B28A6F36811ADBAFFBm8N" TargetMode="External" /><Relationship Id="rId9" Type="http://schemas.openxmlformats.org/officeDocument/2006/relationships/hyperlink" Target="consultantplus://offline/ref=947A805AE11C3157248822C660D218D77A5CAF00FAFA59D5905B0B553B98D0C82E7EDA0EF25D709D6EBA04E8B0535A148C122CF470E40BBAo7f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CDF7-BC9D-4760-A973-C49E3B87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