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0ADF" w:rsidRPr="00B32644" w:rsidP="004F3DB8">
      <w:pPr>
        <w:pStyle w:val="Heading1"/>
        <w:ind w:left="5664" w:firstLine="708"/>
        <w:rPr>
          <w:b w:val="0"/>
          <w:sz w:val="22"/>
          <w:szCs w:val="22"/>
        </w:rPr>
      </w:pPr>
      <w:r w:rsidRPr="00B32644">
        <w:rPr>
          <w:b w:val="0"/>
          <w:sz w:val="22"/>
          <w:szCs w:val="22"/>
        </w:rPr>
        <w:t>Дело № 5-</w:t>
      </w:r>
      <w:r w:rsidRPr="00B32644" w:rsidR="004F3DB8">
        <w:rPr>
          <w:b w:val="0"/>
          <w:sz w:val="22"/>
          <w:szCs w:val="22"/>
        </w:rPr>
        <w:t>10</w:t>
      </w:r>
      <w:r w:rsidRPr="00B32644">
        <w:rPr>
          <w:b w:val="0"/>
          <w:sz w:val="22"/>
          <w:szCs w:val="22"/>
        </w:rPr>
        <w:t>-</w:t>
      </w:r>
      <w:r w:rsidRPr="00B32644" w:rsidR="000B55DC">
        <w:rPr>
          <w:b w:val="0"/>
          <w:sz w:val="22"/>
          <w:szCs w:val="22"/>
        </w:rPr>
        <w:t>305</w:t>
      </w:r>
      <w:r w:rsidRPr="00B32644">
        <w:rPr>
          <w:b w:val="0"/>
          <w:sz w:val="22"/>
          <w:szCs w:val="22"/>
        </w:rPr>
        <w:t>/20</w:t>
      </w:r>
      <w:r w:rsidRPr="00B32644" w:rsidR="00274476">
        <w:rPr>
          <w:b w:val="0"/>
          <w:sz w:val="22"/>
          <w:szCs w:val="22"/>
        </w:rPr>
        <w:t>20</w:t>
      </w:r>
    </w:p>
    <w:p w:rsidR="004F3DB8" w:rsidRPr="00B32644" w:rsidP="00D40ADF">
      <w:pPr>
        <w:pStyle w:val="Heading1"/>
        <w:rPr>
          <w:b w:val="0"/>
          <w:bCs w:val="0"/>
          <w:sz w:val="22"/>
          <w:szCs w:val="22"/>
        </w:rPr>
      </w:pPr>
      <w:r w:rsidRPr="00B32644">
        <w:rPr>
          <w:b w:val="0"/>
          <w:bCs w:val="0"/>
          <w:sz w:val="22"/>
          <w:szCs w:val="22"/>
        </w:rPr>
        <w:t xml:space="preserve"> </w:t>
      </w:r>
      <w:r w:rsidRPr="00B32644">
        <w:rPr>
          <w:b w:val="0"/>
          <w:bCs w:val="0"/>
          <w:sz w:val="22"/>
          <w:szCs w:val="22"/>
        </w:rPr>
        <w:tab/>
      </w:r>
      <w:r w:rsidRPr="00B32644">
        <w:rPr>
          <w:b w:val="0"/>
          <w:bCs w:val="0"/>
          <w:sz w:val="22"/>
          <w:szCs w:val="22"/>
        </w:rPr>
        <w:tab/>
      </w:r>
      <w:r w:rsidRPr="00B32644">
        <w:rPr>
          <w:b w:val="0"/>
          <w:bCs w:val="0"/>
          <w:sz w:val="22"/>
          <w:szCs w:val="22"/>
        </w:rPr>
        <w:tab/>
      </w:r>
      <w:r w:rsidRPr="00B32644">
        <w:rPr>
          <w:b w:val="0"/>
          <w:bCs w:val="0"/>
          <w:sz w:val="22"/>
          <w:szCs w:val="22"/>
        </w:rPr>
        <w:tab/>
      </w:r>
      <w:r w:rsidRPr="00B32644">
        <w:rPr>
          <w:b w:val="0"/>
          <w:bCs w:val="0"/>
          <w:sz w:val="22"/>
          <w:szCs w:val="22"/>
        </w:rPr>
        <w:tab/>
        <w:t xml:space="preserve"> </w:t>
      </w:r>
      <w:r w:rsidRPr="00B32644">
        <w:rPr>
          <w:b w:val="0"/>
          <w:bCs w:val="0"/>
          <w:sz w:val="22"/>
          <w:szCs w:val="22"/>
        </w:rPr>
        <w:tab/>
      </w:r>
      <w:r w:rsidRPr="00B32644">
        <w:rPr>
          <w:b w:val="0"/>
          <w:bCs w:val="0"/>
          <w:sz w:val="22"/>
          <w:szCs w:val="22"/>
        </w:rPr>
        <w:tab/>
        <w:t xml:space="preserve">                               </w:t>
      </w:r>
      <w:r w:rsidRPr="00B32644" w:rsidR="00BE4979">
        <w:rPr>
          <w:b w:val="0"/>
          <w:bCs w:val="0"/>
          <w:sz w:val="22"/>
          <w:szCs w:val="22"/>
        </w:rPr>
        <w:t xml:space="preserve">      </w:t>
      </w:r>
      <w:r w:rsidRPr="00B32644">
        <w:rPr>
          <w:b w:val="0"/>
          <w:bCs w:val="0"/>
          <w:sz w:val="22"/>
          <w:szCs w:val="22"/>
        </w:rPr>
        <w:t>05-</w:t>
      </w:r>
      <w:r w:rsidRPr="00B32644" w:rsidR="00274476">
        <w:rPr>
          <w:b w:val="0"/>
          <w:bCs w:val="0"/>
          <w:sz w:val="22"/>
          <w:szCs w:val="22"/>
        </w:rPr>
        <w:t>0</w:t>
      </w:r>
      <w:r w:rsidRPr="00B32644" w:rsidR="00BE4979">
        <w:rPr>
          <w:b w:val="0"/>
          <w:bCs w:val="0"/>
          <w:sz w:val="22"/>
          <w:szCs w:val="22"/>
        </w:rPr>
        <w:t>305</w:t>
      </w:r>
      <w:r w:rsidRPr="00B32644">
        <w:rPr>
          <w:b w:val="0"/>
          <w:bCs w:val="0"/>
          <w:sz w:val="22"/>
          <w:szCs w:val="22"/>
        </w:rPr>
        <w:t>/20</w:t>
      </w:r>
      <w:r w:rsidRPr="00B32644" w:rsidR="00274476">
        <w:rPr>
          <w:b w:val="0"/>
          <w:bCs w:val="0"/>
          <w:sz w:val="22"/>
          <w:szCs w:val="22"/>
        </w:rPr>
        <w:t>20</w:t>
      </w:r>
    </w:p>
    <w:p w:rsidR="004F3DB8" w:rsidRPr="00B32644" w:rsidP="004F3DB8">
      <w:pPr>
        <w:rPr>
          <w:sz w:val="22"/>
          <w:szCs w:val="22"/>
        </w:rPr>
      </w:pPr>
    </w:p>
    <w:p w:rsidR="00D40ADF" w:rsidRPr="00B32644" w:rsidP="00D40ADF">
      <w:pPr>
        <w:pStyle w:val="Heading1"/>
        <w:rPr>
          <w:bCs w:val="0"/>
          <w:sz w:val="22"/>
          <w:szCs w:val="22"/>
        </w:rPr>
      </w:pPr>
      <w:r w:rsidRPr="00B32644">
        <w:rPr>
          <w:bCs w:val="0"/>
          <w:sz w:val="22"/>
          <w:szCs w:val="22"/>
        </w:rPr>
        <w:t>П</w:t>
      </w:r>
      <w:r w:rsidRPr="00B32644">
        <w:rPr>
          <w:bCs w:val="0"/>
          <w:sz w:val="22"/>
          <w:szCs w:val="22"/>
        </w:rPr>
        <w:t xml:space="preserve"> О С Т А Н О В Л Е Н И Е</w:t>
      </w:r>
    </w:p>
    <w:p w:rsidR="004F3DB8" w:rsidRPr="00B32644" w:rsidP="00D40ADF">
      <w:pPr>
        <w:jc w:val="both"/>
        <w:rPr>
          <w:sz w:val="22"/>
          <w:szCs w:val="22"/>
        </w:rPr>
      </w:pPr>
    </w:p>
    <w:p w:rsidR="00D40ADF" w:rsidRPr="00B32644" w:rsidP="00D40ADF">
      <w:pPr>
        <w:jc w:val="both"/>
        <w:rPr>
          <w:sz w:val="22"/>
          <w:szCs w:val="22"/>
        </w:rPr>
      </w:pPr>
      <w:r w:rsidRPr="00B32644">
        <w:rPr>
          <w:sz w:val="22"/>
          <w:szCs w:val="22"/>
        </w:rPr>
        <w:t>1</w:t>
      </w:r>
      <w:r w:rsidRPr="00B32644" w:rsidR="000B55DC">
        <w:rPr>
          <w:sz w:val="22"/>
          <w:szCs w:val="22"/>
        </w:rPr>
        <w:t>8</w:t>
      </w:r>
      <w:r w:rsidRPr="00B32644" w:rsidR="00C405C6">
        <w:rPr>
          <w:sz w:val="22"/>
          <w:szCs w:val="22"/>
        </w:rPr>
        <w:t xml:space="preserve"> </w:t>
      </w:r>
      <w:r w:rsidRPr="00B32644" w:rsidR="00DA770B">
        <w:rPr>
          <w:sz w:val="22"/>
          <w:szCs w:val="22"/>
        </w:rPr>
        <w:t>августа</w:t>
      </w:r>
      <w:r w:rsidRPr="00B32644">
        <w:rPr>
          <w:sz w:val="22"/>
          <w:szCs w:val="22"/>
        </w:rPr>
        <w:t xml:space="preserve"> </w:t>
      </w:r>
      <w:r w:rsidRPr="00B32644" w:rsidR="009C7ACD">
        <w:rPr>
          <w:sz w:val="22"/>
          <w:szCs w:val="22"/>
        </w:rPr>
        <w:t>20</w:t>
      </w:r>
      <w:r w:rsidRPr="00B32644" w:rsidR="00274476">
        <w:rPr>
          <w:sz w:val="22"/>
          <w:szCs w:val="22"/>
        </w:rPr>
        <w:t>20</w:t>
      </w:r>
      <w:r w:rsidRPr="00B32644" w:rsidR="009C7ACD">
        <w:rPr>
          <w:sz w:val="22"/>
          <w:szCs w:val="22"/>
        </w:rPr>
        <w:t xml:space="preserve"> года</w:t>
      </w:r>
      <w:r w:rsidRPr="00B32644" w:rsidR="009C7ACD">
        <w:rPr>
          <w:sz w:val="22"/>
          <w:szCs w:val="22"/>
        </w:rPr>
        <w:tab/>
      </w:r>
      <w:r w:rsidRPr="00B32644" w:rsidR="009C7ACD">
        <w:rPr>
          <w:sz w:val="22"/>
          <w:szCs w:val="22"/>
        </w:rPr>
        <w:tab/>
      </w:r>
      <w:r w:rsidRPr="00B32644" w:rsidR="009C7ACD">
        <w:rPr>
          <w:sz w:val="22"/>
          <w:szCs w:val="22"/>
        </w:rPr>
        <w:tab/>
      </w:r>
      <w:r w:rsidRPr="00B32644" w:rsidR="009C7ACD">
        <w:rPr>
          <w:sz w:val="22"/>
          <w:szCs w:val="22"/>
        </w:rPr>
        <w:tab/>
      </w:r>
      <w:r w:rsidRPr="00B32644" w:rsidR="009C7ACD">
        <w:rPr>
          <w:sz w:val="22"/>
          <w:szCs w:val="22"/>
        </w:rPr>
        <w:tab/>
        <w:t xml:space="preserve">                  </w:t>
      </w:r>
      <w:r w:rsidRPr="00B32644" w:rsidR="00DA770B">
        <w:rPr>
          <w:sz w:val="22"/>
          <w:szCs w:val="22"/>
        </w:rPr>
        <w:t xml:space="preserve">   </w:t>
      </w:r>
      <w:r w:rsidRPr="00B32644" w:rsidR="00036578">
        <w:rPr>
          <w:sz w:val="22"/>
          <w:szCs w:val="22"/>
        </w:rPr>
        <w:t xml:space="preserve">       </w:t>
      </w:r>
      <w:r w:rsidRPr="00B32644" w:rsidR="009C7ACD">
        <w:rPr>
          <w:sz w:val="22"/>
          <w:szCs w:val="22"/>
        </w:rPr>
        <w:t>г</w:t>
      </w:r>
      <w:r w:rsidRPr="00B32644" w:rsidR="009C7ACD">
        <w:rPr>
          <w:sz w:val="22"/>
          <w:szCs w:val="22"/>
        </w:rPr>
        <w:t xml:space="preserve">. Симферополь </w:t>
      </w:r>
    </w:p>
    <w:p w:rsidR="004F3DB8" w:rsidRPr="00B32644" w:rsidP="00D40ADF">
      <w:pPr>
        <w:jc w:val="both"/>
        <w:rPr>
          <w:sz w:val="22"/>
          <w:szCs w:val="22"/>
        </w:rPr>
      </w:pPr>
    </w:p>
    <w:p w:rsidR="00D40ADF" w:rsidRPr="00B32644" w:rsidP="00D40ADF">
      <w:pPr>
        <w:jc w:val="both"/>
        <w:rPr>
          <w:sz w:val="22"/>
          <w:szCs w:val="22"/>
        </w:rPr>
      </w:pPr>
      <w:r w:rsidRPr="00B32644">
        <w:rPr>
          <w:sz w:val="22"/>
          <w:szCs w:val="22"/>
        </w:rPr>
        <w:tab/>
        <w:t xml:space="preserve"> </w:t>
      </w:r>
      <w:r w:rsidRPr="00B32644" w:rsidR="00BE4979">
        <w:rPr>
          <w:sz w:val="22"/>
          <w:szCs w:val="22"/>
          <w:shd w:val="clear" w:color="auto" w:fill="FFFFFF"/>
        </w:rPr>
        <w:t xml:space="preserve">Исполняющий обязанности мирового судьи судебного участка №10 Киевского судебного района  г. Симферополя на основании постановления председателя Киевского районного суда г. Симферополя Республики Крым Долгополова А.Н. от 30.07.2020 г. № 24, мировой судья судебного участка №12 Киевского судебного района города Симферополь </w:t>
      </w:r>
      <w:r w:rsidRPr="00B32644" w:rsidR="00BE4979">
        <w:rPr>
          <w:sz w:val="22"/>
          <w:szCs w:val="22"/>
          <w:shd w:val="clear" w:color="auto" w:fill="FFFFFF"/>
        </w:rPr>
        <w:t>Малухин</w:t>
      </w:r>
      <w:r w:rsidRPr="00B32644" w:rsidR="00BE4979">
        <w:rPr>
          <w:sz w:val="22"/>
          <w:szCs w:val="22"/>
          <w:shd w:val="clear" w:color="auto" w:fill="FFFFFF"/>
        </w:rPr>
        <w:t xml:space="preserve"> В.В.</w:t>
      </w:r>
      <w:r w:rsidRPr="00B32644">
        <w:rPr>
          <w:sz w:val="22"/>
          <w:szCs w:val="22"/>
        </w:rPr>
        <w:t xml:space="preserve">, </w:t>
      </w:r>
      <w:r w:rsidRPr="00B32644" w:rsidR="003505DD">
        <w:rPr>
          <w:sz w:val="22"/>
          <w:szCs w:val="22"/>
        </w:rPr>
        <w:t>с участием</w:t>
      </w:r>
      <w:r w:rsidRPr="00B32644" w:rsidR="003A3B99">
        <w:rPr>
          <w:sz w:val="22"/>
          <w:szCs w:val="22"/>
        </w:rPr>
        <w:t xml:space="preserve"> </w:t>
      </w:r>
      <w:r w:rsidRPr="00B32644" w:rsidR="00C405C6">
        <w:rPr>
          <w:sz w:val="22"/>
          <w:szCs w:val="22"/>
        </w:rPr>
        <w:t xml:space="preserve">защитника </w:t>
      </w:r>
      <w:r w:rsidRPr="00B32644" w:rsidR="00A5068D">
        <w:rPr>
          <w:sz w:val="22"/>
          <w:szCs w:val="22"/>
        </w:rPr>
        <w:t>лица,</w:t>
      </w:r>
      <w:r w:rsidRPr="00B32644" w:rsidR="00C405C6">
        <w:rPr>
          <w:sz w:val="22"/>
          <w:szCs w:val="22"/>
        </w:rPr>
        <w:t xml:space="preserve"> привлекаемого к административной ответственности </w:t>
      </w:r>
      <w:r w:rsidRPr="00B32644" w:rsidR="00A35F6D">
        <w:rPr>
          <w:sz w:val="22"/>
          <w:szCs w:val="22"/>
        </w:rPr>
        <w:t>Антоненко В.Ю.</w:t>
      </w:r>
      <w:r w:rsidRPr="00B32644" w:rsidR="00C405C6">
        <w:rPr>
          <w:sz w:val="22"/>
          <w:szCs w:val="22"/>
        </w:rPr>
        <w:t>,</w:t>
      </w:r>
      <w:r w:rsidRPr="00B32644" w:rsidR="00762637">
        <w:rPr>
          <w:sz w:val="22"/>
          <w:szCs w:val="22"/>
        </w:rPr>
        <w:t xml:space="preserve"> </w:t>
      </w:r>
      <w:r w:rsidRPr="00B32644" w:rsidR="008E334C">
        <w:rPr>
          <w:sz w:val="22"/>
          <w:szCs w:val="22"/>
        </w:rPr>
        <w:t>лица, составившего протокол об административном правонарушении</w:t>
      </w:r>
      <w:r w:rsidRPr="00B32644" w:rsidR="008E334C">
        <w:rPr>
          <w:sz w:val="22"/>
          <w:szCs w:val="22"/>
        </w:rPr>
        <w:t xml:space="preserve"> – государственного инспектора дорожного надзора </w:t>
      </w:r>
      <w:r w:rsidRPr="00B32644" w:rsidR="00B32644">
        <w:rPr>
          <w:sz w:val="22"/>
          <w:szCs w:val="22"/>
        </w:rPr>
        <w:t>……</w:t>
      </w:r>
      <w:r w:rsidRPr="00B32644" w:rsidR="008E334C">
        <w:rPr>
          <w:sz w:val="22"/>
          <w:szCs w:val="22"/>
        </w:rPr>
        <w:t xml:space="preserve"> </w:t>
      </w:r>
      <w:r w:rsidRPr="00B32644">
        <w:rPr>
          <w:sz w:val="22"/>
          <w:szCs w:val="22"/>
        </w:rPr>
        <w:t>рассмотрев в открытом судебном заседании дел</w:t>
      </w:r>
      <w:r w:rsidRPr="00B32644" w:rsidR="00576EA9">
        <w:rPr>
          <w:sz w:val="22"/>
          <w:szCs w:val="22"/>
        </w:rPr>
        <w:t>о</w:t>
      </w:r>
      <w:r w:rsidRPr="00B32644">
        <w:rPr>
          <w:sz w:val="22"/>
          <w:szCs w:val="22"/>
        </w:rPr>
        <w:t xml:space="preserve"> об административном правонарушени</w:t>
      </w:r>
      <w:r w:rsidRPr="00B32644" w:rsidR="00D400C7">
        <w:rPr>
          <w:sz w:val="22"/>
          <w:szCs w:val="22"/>
        </w:rPr>
        <w:t>и</w:t>
      </w:r>
      <w:r w:rsidRPr="00B32644">
        <w:rPr>
          <w:sz w:val="22"/>
          <w:szCs w:val="22"/>
        </w:rPr>
        <w:t xml:space="preserve"> в отношении </w:t>
      </w:r>
      <w:r w:rsidRPr="00B32644" w:rsidR="00576EA9">
        <w:rPr>
          <w:sz w:val="22"/>
          <w:szCs w:val="22"/>
        </w:rPr>
        <w:t xml:space="preserve">в отношении: </w:t>
      </w:r>
    </w:p>
    <w:p w:rsidR="00E723CD" w:rsidRPr="00B32644" w:rsidP="00E723CD">
      <w:pPr>
        <w:ind w:left="1170"/>
        <w:jc w:val="both"/>
        <w:rPr>
          <w:sz w:val="22"/>
          <w:szCs w:val="22"/>
        </w:rPr>
      </w:pPr>
      <w:r w:rsidRPr="00B32644">
        <w:rPr>
          <w:sz w:val="22"/>
          <w:szCs w:val="22"/>
        </w:rPr>
        <w:t xml:space="preserve">Муниципального бюджетного учреждения «Город» муниципального образования городской округ Симферополь Республики Крым, расположенного по адресу: </w:t>
      </w:r>
      <w:r w:rsidRPr="00B32644">
        <w:rPr>
          <w:sz w:val="22"/>
          <w:szCs w:val="22"/>
        </w:rPr>
        <w:t>г</w:t>
      </w:r>
      <w:r w:rsidRPr="00B32644">
        <w:rPr>
          <w:sz w:val="22"/>
          <w:szCs w:val="22"/>
        </w:rPr>
        <w:t>. Симферополь, ул. Набережная имени 60-летия СССР, д. 65, ИНН 9102224430, ОГРН 1179102002595, дата регистрации 06.02.2017г. (далее по тексту</w:t>
      </w:r>
      <w:r w:rsidRPr="00B32644" w:rsidR="007A6A01">
        <w:rPr>
          <w:sz w:val="22"/>
          <w:szCs w:val="22"/>
        </w:rPr>
        <w:t xml:space="preserve"> -</w:t>
      </w:r>
      <w:r w:rsidRPr="00B32644">
        <w:rPr>
          <w:sz w:val="22"/>
          <w:szCs w:val="22"/>
        </w:rPr>
        <w:t xml:space="preserve"> МБУ «Город»),  </w:t>
      </w:r>
    </w:p>
    <w:p w:rsidR="00576EA9" w:rsidRPr="00B32644" w:rsidP="00FB1C15">
      <w:pPr>
        <w:jc w:val="both"/>
        <w:rPr>
          <w:sz w:val="22"/>
          <w:szCs w:val="22"/>
        </w:rPr>
      </w:pPr>
      <w:r w:rsidRPr="00B32644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</w:t>
      </w:r>
      <w:r w:rsidRPr="00B32644" w:rsidR="00DC6247">
        <w:rPr>
          <w:sz w:val="22"/>
          <w:szCs w:val="22"/>
        </w:rPr>
        <w:t>ч</w:t>
      </w:r>
      <w:r w:rsidRPr="00B32644" w:rsidR="00DC6247">
        <w:rPr>
          <w:sz w:val="22"/>
          <w:szCs w:val="22"/>
        </w:rPr>
        <w:t xml:space="preserve">. 1 </w:t>
      </w:r>
      <w:r w:rsidRPr="00B32644">
        <w:rPr>
          <w:sz w:val="22"/>
          <w:szCs w:val="22"/>
        </w:rPr>
        <w:t>ст. 12.</w:t>
      </w:r>
      <w:r w:rsidRPr="00B32644" w:rsidR="00FB1C15">
        <w:rPr>
          <w:sz w:val="22"/>
          <w:szCs w:val="22"/>
        </w:rPr>
        <w:t>34</w:t>
      </w:r>
      <w:r w:rsidRPr="00B32644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  <w:r w:rsidRPr="00B32644" w:rsidR="00813381">
        <w:rPr>
          <w:sz w:val="22"/>
          <w:szCs w:val="22"/>
        </w:rPr>
        <w:t xml:space="preserve"> </w:t>
      </w:r>
    </w:p>
    <w:p w:rsidR="00813381" w:rsidRPr="00B32644" w:rsidP="00FB1C15">
      <w:pPr>
        <w:jc w:val="both"/>
        <w:rPr>
          <w:sz w:val="22"/>
          <w:szCs w:val="22"/>
        </w:rPr>
      </w:pPr>
    </w:p>
    <w:p w:rsidR="00D400C7" w:rsidRPr="00B32644" w:rsidP="00FB1C15">
      <w:pPr>
        <w:jc w:val="both"/>
        <w:rPr>
          <w:b/>
          <w:sz w:val="22"/>
          <w:szCs w:val="22"/>
        </w:rPr>
      </w:pPr>
      <w:r w:rsidRPr="00B32644">
        <w:rPr>
          <w:sz w:val="22"/>
          <w:szCs w:val="22"/>
        </w:rPr>
        <w:tab/>
      </w:r>
      <w:r w:rsidRPr="00B32644" w:rsidR="00FB1C15">
        <w:rPr>
          <w:b/>
          <w:sz w:val="22"/>
          <w:szCs w:val="22"/>
        </w:rPr>
        <w:t xml:space="preserve">                                        УСТАНОВИЛ:</w:t>
      </w:r>
    </w:p>
    <w:p w:rsidR="00576EA9" w:rsidRPr="00B32644" w:rsidP="00FB1C15">
      <w:pPr>
        <w:jc w:val="both"/>
        <w:rPr>
          <w:sz w:val="22"/>
          <w:szCs w:val="22"/>
        </w:rPr>
      </w:pPr>
    </w:p>
    <w:p w:rsidR="00DC6247" w:rsidRPr="00B32644" w:rsidP="00576EA9">
      <w:pPr>
        <w:ind w:firstLine="708"/>
        <w:jc w:val="both"/>
        <w:rPr>
          <w:sz w:val="22"/>
          <w:szCs w:val="22"/>
        </w:rPr>
      </w:pPr>
      <w:r w:rsidRPr="00B32644">
        <w:rPr>
          <w:sz w:val="22"/>
          <w:szCs w:val="22"/>
        </w:rPr>
        <w:t xml:space="preserve">09.07.2020 г. государственным инспектором дорожного надзора </w:t>
      </w:r>
      <w:r w:rsidRPr="00B32644" w:rsidR="00B32644">
        <w:rPr>
          <w:sz w:val="22"/>
          <w:szCs w:val="22"/>
        </w:rPr>
        <w:t>…….</w:t>
      </w:r>
      <w:r w:rsidRPr="00B32644">
        <w:rPr>
          <w:sz w:val="22"/>
          <w:szCs w:val="22"/>
        </w:rPr>
        <w:t xml:space="preserve"> составлен протокол об административном правонарушении 61 РР 019666 в отношении </w:t>
      </w:r>
      <w:r w:rsidRPr="00B32644" w:rsidR="007104E3">
        <w:rPr>
          <w:sz w:val="22"/>
          <w:szCs w:val="22"/>
        </w:rPr>
        <w:t>М</w:t>
      </w:r>
      <w:r w:rsidRPr="00B32644" w:rsidR="00E723CD">
        <w:rPr>
          <w:sz w:val="22"/>
          <w:szCs w:val="22"/>
        </w:rPr>
        <w:t xml:space="preserve">БУ «Город» </w:t>
      </w:r>
      <w:r w:rsidRPr="00B32644">
        <w:rPr>
          <w:sz w:val="22"/>
          <w:szCs w:val="22"/>
        </w:rPr>
        <w:t xml:space="preserve">за </w:t>
      </w:r>
      <w:r w:rsidRPr="00B32644" w:rsidR="007104E3">
        <w:rPr>
          <w:sz w:val="22"/>
          <w:szCs w:val="22"/>
        </w:rPr>
        <w:t>совершен</w:t>
      </w:r>
      <w:r w:rsidRPr="00B32644">
        <w:rPr>
          <w:sz w:val="22"/>
          <w:szCs w:val="22"/>
        </w:rPr>
        <w:t>ие</w:t>
      </w:r>
      <w:r w:rsidRPr="00B32644" w:rsidR="007104E3">
        <w:rPr>
          <w:sz w:val="22"/>
          <w:szCs w:val="22"/>
        </w:rPr>
        <w:t xml:space="preserve"> административно</w:t>
      </w:r>
      <w:r w:rsidRPr="00B32644">
        <w:rPr>
          <w:sz w:val="22"/>
          <w:szCs w:val="22"/>
        </w:rPr>
        <w:t>го</w:t>
      </w:r>
      <w:r w:rsidRPr="00B32644" w:rsidR="007104E3">
        <w:rPr>
          <w:sz w:val="22"/>
          <w:szCs w:val="22"/>
        </w:rPr>
        <w:t xml:space="preserve"> правонарушени</w:t>
      </w:r>
      <w:r w:rsidRPr="00B32644">
        <w:rPr>
          <w:sz w:val="22"/>
          <w:szCs w:val="22"/>
        </w:rPr>
        <w:t>я</w:t>
      </w:r>
      <w:r w:rsidRPr="00B32644">
        <w:rPr>
          <w:sz w:val="22"/>
          <w:szCs w:val="22"/>
        </w:rPr>
        <w:t>, предусмотренно</w:t>
      </w:r>
      <w:r w:rsidRPr="00B32644">
        <w:rPr>
          <w:sz w:val="22"/>
          <w:szCs w:val="22"/>
        </w:rPr>
        <w:t>го</w:t>
      </w:r>
      <w:r w:rsidRPr="00B32644">
        <w:rPr>
          <w:sz w:val="22"/>
          <w:szCs w:val="22"/>
        </w:rPr>
        <w:t xml:space="preserve"> ч. 1 ст. 12.</w:t>
      </w:r>
      <w:r w:rsidRPr="00B32644">
        <w:rPr>
          <w:sz w:val="22"/>
          <w:szCs w:val="22"/>
        </w:rPr>
        <w:t xml:space="preserve">34 Кодекса Российской Федерации. </w:t>
      </w:r>
    </w:p>
    <w:p w:rsidR="007A6A01" w:rsidRPr="00B32644" w:rsidP="00514C47">
      <w:pPr>
        <w:ind w:firstLine="708"/>
        <w:jc w:val="both"/>
        <w:rPr>
          <w:sz w:val="22"/>
          <w:szCs w:val="22"/>
        </w:rPr>
      </w:pPr>
      <w:r w:rsidRPr="00B32644">
        <w:rPr>
          <w:sz w:val="22"/>
          <w:szCs w:val="22"/>
        </w:rPr>
        <w:t>1</w:t>
      </w:r>
      <w:r w:rsidRPr="00B32644" w:rsidR="00BE4979">
        <w:rPr>
          <w:sz w:val="22"/>
          <w:szCs w:val="22"/>
        </w:rPr>
        <w:t>8</w:t>
      </w:r>
      <w:r w:rsidRPr="00B32644" w:rsidR="00E723CD">
        <w:rPr>
          <w:sz w:val="22"/>
          <w:szCs w:val="22"/>
        </w:rPr>
        <w:t>.</w:t>
      </w:r>
      <w:r w:rsidRPr="00B32644" w:rsidR="00762637">
        <w:rPr>
          <w:sz w:val="22"/>
          <w:szCs w:val="22"/>
        </w:rPr>
        <w:t>0</w:t>
      </w:r>
      <w:r w:rsidRPr="00B32644" w:rsidR="00BE4979">
        <w:rPr>
          <w:sz w:val="22"/>
          <w:szCs w:val="22"/>
        </w:rPr>
        <w:t>5</w:t>
      </w:r>
      <w:r w:rsidRPr="00B32644" w:rsidR="00E723CD">
        <w:rPr>
          <w:sz w:val="22"/>
          <w:szCs w:val="22"/>
        </w:rPr>
        <w:t>.</w:t>
      </w:r>
      <w:r w:rsidRPr="00B32644" w:rsidR="00E10E18">
        <w:rPr>
          <w:sz w:val="22"/>
          <w:szCs w:val="22"/>
        </w:rPr>
        <w:t>20</w:t>
      </w:r>
      <w:r w:rsidRPr="00B32644" w:rsidR="00762637">
        <w:rPr>
          <w:sz w:val="22"/>
          <w:szCs w:val="22"/>
        </w:rPr>
        <w:t>20</w:t>
      </w:r>
      <w:r w:rsidRPr="00B32644" w:rsidR="00DC6247">
        <w:rPr>
          <w:sz w:val="22"/>
          <w:szCs w:val="22"/>
        </w:rPr>
        <w:t xml:space="preserve"> </w:t>
      </w:r>
      <w:r w:rsidRPr="00B32644" w:rsidR="009C7ACD">
        <w:rPr>
          <w:sz w:val="22"/>
          <w:szCs w:val="22"/>
        </w:rPr>
        <w:t xml:space="preserve">г. в </w:t>
      </w:r>
      <w:r w:rsidRPr="00B32644" w:rsidR="00BE4979">
        <w:rPr>
          <w:sz w:val="22"/>
          <w:szCs w:val="22"/>
        </w:rPr>
        <w:t>1</w:t>
      </w:r>
      <w:r w:rsidRPr="00B32644">
        <w:rPr>
          <w:sz w:val="22"/>
          <w:szCs w:val="22"/>
        </w:rPr>
        <w:t>7</w:t>
      </w:r>
      <w:r w:rsidRPr="00B32644" w:rsidR="00C405C6">
        <w:rPr>
          <w:sz w:val="22"/>
          <w:szCs w:val="22"/>
        </w:rPr>
        <w:t xml:space="preserve"> </w:t>
      </w:r>
      <w:r w:rsidRPr="00B32644" w:rsidR="00E10E18">
        <w:rPr>
          <w:sz w:val="22"/>
          <w:szCs w:val="22"/>
        </w:rPr>
        <w:t>час</w:t>
      </w:r>
      <w:r w:rsidRPr="00B32644" w:rsidR="00C405C6">
        <w:rPr>
          <w:sz w:val="22"/>
          <w:szCs w:val="22"/>
        </w:rPr>
        <w:t>ов</w:t>
      </w:r>
      <w:r w:rsidRPr="00B32644" w:rsidR="00E10E18">
        <w:rPr>
          <w:sz w:val="22"/>
          <w:szCs w:val="22"/>
        </w:rPr>
        <w:t xml:space="preserve"> </w:t>
      </w:r>
      <w:r w:rsidRPr="00B32644" w:rsidR="00A35F6D">
        <w:rPr>
          <w:sz w:val="22"/>
          <w:szCs w:val="22"/>
        </w:rPr>
        <w:t>2</w:t>
      </w:r>
      <w:r w:rsidRPr="00B32644" w:rsidR="00BE4979">
        <w:rPr>
          <w:sz w:val="22"/>
          <w:szCs w:val="22"/>
        </w:rPr>
        <w:t>0</w:t>
      </w:r>
      <w:r w:rsidRPr="00B32644" w:rsidR="00E10E18">
        <w:rPr>
          <w:sz w:val="22"/>
          <w:szCs w:val="22"/>
        </w:rPr>
        <w:t xml:space="preserve"> минут</w:t>
      </w:r>
      <w:r w:rsidRPr="00B32644" w:rsidR="00C405C6">
        <w:rPr>
          <w:sz w:val="22"/>
          <w:szCs w:val="22"/>
        </w:rPr>
        <w:t xml:space="preserve">, </w:t>
      </w:r>
      <w:r w:rsidRPr="00B32644" w:rsidR="00DC6247">
        <w:rPr>
          <w:sz w:val="22"/>
          <w:szCs w:val="22"/>
        </w:rPr>
        <w:t xml:space="preserve">в ходе </w:t>
      </w:r>
      <w:r w:rsidRPr="00B32644" w:rsidR="00A35F6D">
        <w:rPr>
          <w:sz w:val="22"/>
          <w:szCs w:val="22"/>
        </w:rPr>
        <w:t xml:space="preserve">исполнения государственной функции по осуществлению федерального государственного надзора в области безопасности дорожного движения </w:t>
      </w:r>
      <w:r w:rsidRPr="00B32644" w:rsidR="00BE4979">
        <w:rPr>
          <w:sz w:val="22"/>
          <w:szCs w:val="22"/>
        </w:rPr>
        <w:t xml:space="preserve">в части соблюдения требований законодательства РФ о безопасности дорожного движения </w:t>
      </w:r>
      <w:r w:rsidRPr="00B32644" w:rsidR="00A35F6D">
        <w:rPr>
          <w:sz w:val="22"/>
          <w:szCs w:val="22"/>
        </w:rPr>
        <w:t xml:space="preserve">при строительстве, реконструкции, ремонте и эксплуатации автомобильных дорог, а также в ходе </w:t>
      </w:r>
      <w:r w:rsidRPr="00B32644" w:rsidR="009E769F">
        <w:rPr>
          <w:sz w:val="22"/>
          <w:szCs w:val="22"/>
        </w:rPr>
        <w:t>осмотра места дорожно-транспортного происшествия</w:t>
      </w:r>
      <w:r w:rsidRPr="00B32644" w:rsidR="00BE4979">
        <w:rPr>
          <w:sz w:val="22"/>
          <w:szCs w:val="22"/>
        </w:rPr>
        <w:t xml:space="preserve"> вблизи дома № 76 по                    ул. Глинки в </w:t>
      </w:r>
      <w:r w:rsidRPr="00B32644" w:rsidR="00E163E1">
        <w:rPr>
          <w:sz w:val="22"/>
          <w:szCs w:val="22"/>
        </w:rPr>
        <w:t xml:space="preserve">г. Симферополе </w:t>
      </w:r>
      <w:r w:rsidRPr="00B32644" w:rsidR="000C33BD">
        <w:rPr>
          <w:sz w:val="22"/>
          <w:szCs w:val="22"/>
        </w:rPr>
        <w:t>был</w:t>
      </w:r>
      <w:r w:rsidRPr="00B32644" w:rsidR="00BE4979">
        <w:rPr>
          <w:sz w:val="22"/>
          <w:szCs w:val="22"/>
        </w:rPr>
        <w:t>и</w:t>
      </w:r>
      <w:r w:rsidRPr="00B32644" w:rsidR="00761EEF">
        <w:rPr>
          <w:sz w:val="22"/>
          <w:szCs w:val="22"/>
        </w:rPr>
        <w:t xml:space="preserve"> выявлен</w:t>
      </w:r>
      <w:r w:rsidRPr="00B32644" w:rsidR="00BE4979">
        <w:rPr>
          <w:sz w:val="22"/>
          <w:szCs w:val="22"/>
        </w:rPr>
        <w:t xml:space="preserve">ы </w:t>
      </w:r>
      <w:r w:rsidRPr="00B32644" w:rsidR="000C33BD">
        <w:rPr>
          <w:sz w:val="22"/>
          <w:szCs w:val="22"/>
        </w:rPr>
        <w:t>нарушени</w:t>
      </w:r>
      <w:r w:rsidRPr="00B32644" w:rsidR="00BE4979">
        <w:rPr>
          <w:sz w:val="22"/>
          <w:szCs w:val="22"/>
        </w:rPr>
        <w:t>я</w:t>
      </w:r>
      <w:r w:rsidRPr="00B32644" w:rsidR="000C33BD">
        <w:rPr>
          <w:sz w:val="22"/>
          <w:szCs w:val="22"/>
        </w:rPr>
        <w:t xml:space="preserve"> </w:t>
      </w:r>
      <w:r w:rsidRPr="00B32644" w:rsidR="00ED311B">
        <w:rPr>
          <w:sz w:val="22"/>
          <w:szCs w:val="22"/>
        </w:rPr>
        <w:t>п.</w:t>
      </w:r>
      <w:r w:rsidRPr="00B32644" w:rsidR="00386607">
        <w:rPr>
          <w:sz w:val="22"/>
          <w:szCs w:val="22"/>
        </w:rPr>
        <w:t xml:space="preserve"> </w:t>
      </w:r>
      <w:r w:rsidRPr="00B32644" w:rsidR="00ED311B">
        <w:rPr>
          <w:sz w:val="22"/>
          <w:szCs w:val="22"/>
        </w:rPr>
        <w:t xml:space="preserve">6.3.1 ГОСТ </w:t>
      </w:r>
      <w:r w:rsidRPr="00B32644" w:rsidR="00ED311B">
        <w:rPr>
          <w:sz w:val="22"/>
          <w:szCs w:val="22"/>
        </w:rPr>
        <w:t>Р</w:t>
      </w:r>
      <w:r w:rsidRPr="00B32644" w:rsidR="00ED311B">
        <w:rPr>
          <w:sz w:val="22"/>
          <w:szCs w:val="22"/>
        </w:rPr>
        <w:t xml:space="preserve"> 50597-2017</w:t>
      </w:r>
      <w:r w:rsidRPr="00B32644" w:rsidR="00BE4979">
        <w:rPr>
          <w:sz w:val="22"/>
          <w:szCs w:val="22"/>
        </w:rPr>
        <w:t xml:space="preserve">, </w:t>
      </w:r>
      <w:r w:rsidRPr="00B32644" w:rsidR="004136B9">
        <w:rPr>
          <w:sz w:val="22"/>
          <w:szCs w:val="22"/>
        </w:rPr>
        <w:t xml:space="preserve">а именно </w:t>
      </w:r>
      <w:r w:rsidRPr="00B32644" w:rsidR="00386607">
        <w:rPr>
          <w:sz w:val="22"/>
          <w:szCs w:val="22"/>
        </w:rPr>
        <w:t xml:space="preserve">отсутствует </w:t>
      </w:r>
      <w:r w:rsidRPr="00B32644" w:rsidR="00ED311B">
        <w:rPr>
          <w:sz w:val="22"/>
          <w:szCs w:val="22"/>
        </w:rPr>
        <w:t>гориз</w:t>
      </w:r>
      <w:r w:rsidRPr="00B32644" w:rsidR="00BE4979">
        <w:rPr>
          <w:sz w:val="22"/>
          <w:szCs w:val="22"/>
        </w:rPr>
        <w:t xml:space="preserve">онтальная дорожная разметка 1.1,  нарушения </w:t>
      </w:r>
      <w:r w:rsidRPr="00B32644" w:rsidR="004136B9">
        <w:rPr>
          <w:sz w:val="22"/>
          <w:szCs w:val="22"/>
        </w:rPr>
        <w:t xml:space="preserve">               </w:t>
      </w:r>
      <w:r w:rsidRPr="00B32644" w:rsidR="00BE4979">
        <w:rPr>
          <w:sz w:val="22"/>
          <w:szCs w:val="22"/>
        </w:rPr>
        <w:t>п. 6.3.1 ГОСТ Р 50597-2017,</w:t>
      </w:r>
      <w:r w:rsidRPr="00B32644" w:rsidR="004136B9">
        <w:rPr>
          <w:sz w:val="22"/>
          <w:szCs w:val="22"/>
        </w:rPr>
        <w:t xml:space="preserve"> а именно</w:t>
      </w:r>
      <w:r w:rsidRPr="00B32644" w:rsidR="00BE4979">
        <w:rPr>
          <w:sz w:val="22"/>
          <w:szCs w:val="22"/>
        </w:rPr>
        <w:t xml:space="preserve"> отсутствует горизонтальная разметка 1.5, нарушения</w:t>
      </w:r>
      <w:r w:rsidRPr="00B32644" w:rsidR="004136B9">
        <w:rPr>
          <w:sz w:val="22"/>
          <w:szCs w:val="22"/>
        </w:rPr>
        <w:t xml:space="preserve"> </w:t>
      </w:r>
      <w:r w:rsidRPr="00B32644" w:rsidR="00BE4979">
        <w:rPr>
          <w:sz w:val="22"/>
          <w:szCs w:val="22"/>
        </w:rPr>
        <w:t xml:space="preserve">п. 6.2.1 ГОСТ Р 50597-2017, </w:t>
      </w:r>
      <w:r w:rsidRPr="00B32644" w:rsidR="004136B9">
        <w:rPr>
          <w:sz w:val="22"/>
          <w:szCs w:val="22"/>
        </w:rPr>
        <w:t xml:space="preserve">а именно </w:t>
      </w:r>
      <w:r w:rsidRPr="00B32644" w:rsidR="00BE4979">
        <w:rPr>
          <w:sz w:val="22"/>
          <w:szCs w:val="22"/>
        </w:rPr>
        <w:t xml:space="preserve">отсутствует дорожный знак 2.4 «Уступите дорогу» </w:t>
      </w:r>
      <w:r w:rsidRPr="00B32644" w:rsidR="00386607">
        <w:rPr>
          <w:sz w:val="22"/>
          <w:szCs w:val="22"/>
        </w:rPr>
        <w:t xml:space="preserve"> приложения № 2 </w:t>
      </w:r>
      <w:r w:rsidRPr="00B32644" w:rsidR="00386607">
        <w:rPr>
          <w:rFonts w:eastAsiaTheme="minorHAnsi"/>
          <w:sz w:val="22"/>
          <w:szCs w:val="22"/>
          <w:lang w:eastAsia="en-US"/>
        </w:rPr>
        <w:t xml:space="preserve">к Правилам дорожного движения Российской Федерации, утвержденным постановлением </w:t>
      </w:r>
      <w:r w:rsidRPr="00B32644" w:rsidR="00386607">
        <w:rPr>
          <w:sz w:val="22"/>
          <w:szCs w:val="22"/>
        </w:rPr>
        <w:t>Совета Министров - Правительства Российской Федерации от 23 октября 1993 года № 1090</w:t>
      </w:r>
      <w:r w:rsidRPr="00B32644" w:rsidR="00ED311B">
        <w:rPr>
          <w:sz w:val="22"/>
          <w:szCs w:val="22"/>
        </w:rPr>
        <w:t xml:space="preserve">. </w:t>
      </w:r>
    </w:p>
    <w:p w:rsidR="00036578" w:rsidRPr="00B32644" w:rsidP="00036578">
      <w:pPr>
        <w:ind w:firstLine="708"/>
        <w:jc w:val="both"/>
        <w:rPr>
          <w:sz w:val="22"/>
          <w:szCs w:val="22"/>
        </w:rPr>
      </w:pPr>
      <w:r w:rsidRPr="00B32644">
        <w:rPr>
          <w:sz w:val="22"/>
          <w:szCs w:val="22"/>
        </w:rPr>
        <w:t>В судебном заседании</w:t>
      </w:r>
      <w:r w:rsidRPr="00B32644" w:rsidR="007A455F">
        <w:rPr>
          <w:sz w:val="22"/>
          <w:szCs w:val="22"/>
        </w:rPr>
        <w:t xml:space="preserve"> </w:t>
      </w:r>
      <w:r w:rsidRPr="00B32644">
        <w:rPr>
          <w:sz w:val="22"/>
          <w:szCs w:val="22"/>
        </w:rPr>
        <w:t>защитник лица, привлекаемого к административной ответственности –</w:t>
      </w:r>
      <w:r w:rsidRPr="00B32644" w:rsidR="00711588">
        <w:rPr>
          <w:sz w:val="22"/>
          <w:szCs w:val="22"/>
        </w:rPr>
        <w:t xml:space="preserve"> </w:t>
      </w:r>
      <w:r w:rsidRPr="00B32644" w:rsidR="00386607">
        <w:rPr>
          <w:sz w:val="22"/>
          <w:szCs w:val="22"/>
        </w:rPr>
        <w:t>Антоненко В.Ю.</w:t>
      </w:r>
      <w:r w:rsidRPr="00B32644" w:rsidR="00813381">
        <w:rPr>
          <w:sz w:val="22"/>
          <w:szCs w:val="22"/>
        </w:rPr>
        <w:t>,</w:t>
      </w:r>
      <w:r w:rsidRPr="00B32644" w:rsidR="00711588">
        <w:rPr>
          <w:sz w:val="22"/>
          <w:szCs w:val="22"/>
        </w:rPr>
        <w:t xml:space="preserve"> </w:t>
      </w:r>
      <w:r w:rsidRPr="00B32644" w:rsidR="00EB72C3">
        <w:rPr>
          <w:sz w:val="22"/>
          <w:szCs w:val="22"/>
        </w:rPr>
        <w:t>просил прекратить производство по делу по основаниям, изложенным в письменных возражениях в которых указывает на то</w:t>
      </w:r>
      <w:r w:rsidRPr="00B32644" w:rsidR="00EB6A23">
        <w:rPr>
          <w:sz w:val="22"/>
          <w:szCs w:val="22"/>
        </w:rPr>
        <w:t>,</w:t>
      </w:r>
      <w:r w:rsidRPr="00B32644" w:rsidR="00EB72C3">
        <w:rPr>
          <w:sz w:val="22"/>
          <w:szCs w:val="22"/>
        </w:rPr>
        <w:t xml:space="preserve"> </w:t>
      </w:r>
      <w:r w:rsidRPr="00B32644">
        <w:rPr>
          <w:sz w:val="22"/>
          <w:szCs w:val="22"/>
        </w:rPr>
        <w:t>что дорожная разметка наносится не в соответствии с ГОСТ, а согласно утвержденному проекту организации дорожного движения.</w:t>
      </w:r>
      <w:r w:rsidRPr="00B32644" w:rsidR="00E33DDD">
        <w:rPr>
          <w:sz w:val="22"/>
          <w:szCs w:val="22"/>
        </w:rPr>
        <w:t xml:space="preserve"> </w:t>
      </w:r>
      <w:r w:rsidRPr="00B32644">
        <w:rPr>
          <w:sz w:val="22"/>
          <w:szCs w:val="22"/>
        </w:rPr>
        <w:t xml:space="preserve">Установка дорожного знака 2.4 «Уступите дорогу» приложения № 2 </w:t>
      </w:r>
      <w:r w:rsidRPr="00B32644">
        <w:rPr>
          <w:rFonts w:eastAsiaTheme="minorHAnsi"/>
          <w:sz w:val="22"/>
          <w:szCs w:val="22"/>
          <w:lang w:eastAsia="en-US"/>
        </w:rPr>
        <w:t xml:space="preserve">к Правилам дорожного движения Российской Федерации, утвержденным постановлением </w:t>
      </w:r>
      <w:r w:rsidRPr="00B32644">
        <w:rPr>
          <w:sz w:val="22"/>
          <w:szCs w:val="22"/>
        </w:rPr>
        <w:t xml:space="preserve">Совета Министров - Правительства Российской Федерации от 23 октября 1993 года № 1090 по ул. Глинки вблизи дома № 76 </w:t>
      </w:r>
      <w:r w:rsidRPr="00B32644" w:rsidR="00A2338E">
        <w:rPr>
          <w:sz w:val="22"/>
          <w:szCs w:val="22"/>
        </w:rPr>
        <w:t xml:space="preserve"> в </w:t>
      </w:r>
      <w:r w:rsidRPr="00B32644" w:rsidR="00A2338E">
        <w:rPr>
          <w:sz w:val="22"/>
          <w:szCs w:val="22"/>
        </w:rPr>
        <w:t>г</w:t>
      </w:r>
      <w:r w:rsidRPr="00B32644" w:rsidR="00A2338E">
        <w:rPr>
          <w:sz w:val="22"/>
          <w:szCs w:val="22"/>
        </w:rPr>
        <w:t xml:space="preserve">. Симферополе </w:t>
      </w:r>
      <w:r w:rsidRPr="00B32644">
        <w:rPr>
          <w:sz w:val="22"/>
          <w:szCs w:val="22"/>
        </w:rPr>
        <w:t xml:space="preserve">не предусмотрена проектом организации дорожного движения. </w:t>
      </w:r>
      <w:r w:rsidRPr="00B32644" w:rsidR="00A2338E">
        <w:rPr>
          <w:sz w:val="22"/>
          <w:szCs w:val="22"/>
        </w:rPr>
        <w:t>Дорожный знак 2.4 «Уступите дорогу» установлен на другом участке дороги, а именно по</w:t>
      </w:r>
      <w:r w:rsidRPr="00B32644" w:rsidR="004136B9">
        <w:rPr>
          <w:sz w:val="22"/>
          <w:szCs w:val="22"/>
        </w:rPr>
        <w:t xml:space="preserve"> </w:t>
      </w:r>
      <w:r w:rsidRPr="00B32644" w:rsidR="00A2338E">
        <w:rPr>
          <w:sz w:val="22"/>
          <w:szCs w:val="22"/>
        </w:rPr>
        <w:t xml:space="preserve">ул. Глинки 67 в </w:t>
      </w:r>
      <w:r w:rsidRPr="00B32644" w:rsidR="00A2338E">
        <w:rPr>
          <w:sz w:val="22"/>
          <w:szCs w:val="22"/>
        </w:rPr>
        <w:t>г</w:t>
      </w:r>
      <w:r w:rsidRPr="00B32644" w:rsidR="00A2338E">
        <w:rPr>
          <w:sz w:val="22"/>
          <w:szCs w:val="22"/>
        </w:rPr>
        <w:t xml:space="preserve">. Симферополе.  </w:t>
      </w:r>
    </w:p>
    <w:p w:rsidR="00A2338E" w:rsidRPr="00B32644" w:rsidP="00964692">
      <w:pPr>
        <w:pStyle w:val="ConsPlusNormal"/>
        <w:ind w:firstLine="708"/>
        <w:jc w:val="both"/>
        <w:rPr>
          <w:sz w:val="22"/>
          <w:szCs w:val="22"/>
        </w:rPr>
      </w:pPr>
      <w:r w:rsidRPr="00B32644">
        <w:rPr>
          <w:sz w:val="22"/>
          <w:szCs w:val="22"/>
        </w:rPr>
        <w:t xml:space="preserve">Государственный инспектор дорожного надзора </w:t>
      </w:r>
      <w:r w:rsidR="006E5A0A">
        <w:rPr>
          <w:sz w:val="22"/>
          <w:szCs w:val="22"/>
        </w:rPr>
        <w:t>……</w:t>
      </w:r>
      <w:r w:rsidRPr="00B32644">
        <w:rPr>
          <w:sz w:val="22"/>
          <w:szCs w:val="22"/>
        </w:rPr>
        <w:t xml:space="preserve"> составившая протокол об административном правонарушении, в судебном заседании пояснила, что </w:t>
      </w:r>
      <w:r w:rsidRPr="00B32644">
        <w:rPr>
          <w:sz w:val="22"/>
          <w:szCs w:val="22"/>
        </w:rPr>
        <w:t xml:space="preserve">при составлении протокола об административном правонарушении </w:t>
      </w:r>
      <w:r w:rsidRPr="00B32644" w:rsidR="004136B9">
        <w:rPr>
          <w:sz w:val="22"/>
          <w:szCs w:val="22"/>
        </w:rPr>
        <w:t xml:space="preserve">                       </w:t>
      </w:r>
      <w:r w:rsidRPr="00B32644">
        <w:rPr>
          <w:sz w:val="22"/>
          <w:szCs w:val="22"/>
        </w:rPr>
        <w:t>61 РР 019666 от 09.07.2020 г. допустила опечатку</w:t>
      </w:r>
      <w:r w:rsidRPr="00B32644" w:rsidR="009E220A">
        <w:rPr>
          <w:sz w:val="22"/>
          <w:szCs w:val="22"/>
        </w:rPr>
        <w:t>,</w:t>
      </w:r>
      <w:r w:rsidRPr="00B32644">
        <w:rPr>
          <w:sz w:val="22"/>
          <w:szCs w:val="22"/>
        </w:rPr>
        <w:t xml:space="preserve"> указав место совершения правонарушения </w:t>
      </w:r>
      <w:r w:rsidRPr="00B32644" w:rsidR="009E220A">
        <w:rPr>
          <w:sz w:val="22"/>
          <w:szCs w:val="22"/>
        </w:rPr>
        <w:t xml:space="preserve">г. Симферополь ул. Глинки № 76, в то время как на самом деле в протоколе при описании места совершения административного правонарушения должно </w:t>
      </w:r>
      <w:r w:rsidRPr="00B32644" w:rsidR="009E220A">
        <w:rPr>
          <w:sz w:val="22"/>
          <w:szCs w:val="22"/>
        </w:rPr>
        <w:t>быть</w:t>
      </w:r>
      <w:r w:rsidRPr="00B32644" w:rsidR="009E220A">
        <w:rPr>
          <w:sz w:val="22"/>
          <w:szCs w:val="22"/>
        </w:rPr>
        <w:t xml:space="preserve"> указано г. Симферополь,</w:t>
      </w:r>
      <w:r w:rsidRPr="00B32644" w:rsidR="004136B9">
        <w:rPr>
          <w:sz w:val="22"/>
          <w:szCs w:val="22"/>
        </w:rPr>
        <w:t xml:space="preserve"> </w:t>
      </w:r>
      <w:r w:rsidRPr="00B32644" w:rsidR="009E220A">
        <w:rPr>
          <w:sz w:val="22"/>
          <w:szCs w:val="22"/>
        </w:rPr>
        <w:t>ул. Глинки 76-А.</w:t>
      </w:r>
    </w:p>
    <w:p w:rsidR="00064422" w:rsidRPr="00B32644" w:rsidP="00064422">
      <w:pPr>
        <w:pStyle w:val="ConsPlusNormal"/>
        <w:ind w:firstLine="708"/>
        <w:jc w:val="both"/>
        <w:rPr>
          <w:sz w:val="22"/>
          <w:szCs w:val="22"/>
        </w:rPr>
      </w:pPr>
      <w:r w:rsidRPr="00B32644">
        <w:rPr>
          <w:sz w:val="22"/>
          <w:szCs w:val="22"/>
        </w:rPr>
        <w:t>З</w:t>
      </w:r>
      <w:r w:rsidRPr="00B32644" w:rsidR="009C7ACD">
        <w:rPr>
          <w:sz w:val="22"/>
          <w:szCs w:val="22"/>
        </w:rPr>
        <w:t xml:space="preserve">аслушав защитника </w:t>
      </w:r>
      <w:r w:rsidRPr="00B32644" w:rsidR="00A07F99">
        <w:rPr>
          <w:sz w:val="22"/>
          <w:szCs w:val="22"/>
        </w:rPr>
        <w:t>лица,</w:t>
      </w:r>
      <w:r w:rsidRPr="00B32644" w:rsidR="009C7ACD">
        <w:rPr>
          <w:sz w:val="22"/>
          <w:szCs w:val="22"/>
        </w:rPr>
        <w:t xml:space="preserve"> привлекаемого к административной ответственности</w:t>
      </w:r>
      <w:r w:rsidRPr="00B32644" w:rsidR="00E37185">
        <w:rPr>
          <w:sz w:val="22"/>
          <w:szCs w:val="22"/>
        </w:rPr>
        <w:t xml:space="preserve"> – </w:t>
      </w:r>
      <w:r w:rsidRPr="00B32644" w:rsidR="00964692">
        <w:rPr>
          <w:sz w:val="22"/>
          <w:szCs w:val="22"/>
        </w:rPr>
        <w:t>Антоненко В.Ю.</w:t>
      </w:r>
      <w:r w:rsidRPr="00B32644" w:rsidR="009C7ACD">
        <w:rPr>
          <w:sz w:val="22"/>
          <w:szCs w:val="22"/>
        </w:rPr>
        <w:t xml:space="preserve">, </w:t>
      </w:r>
      <w:r w:rsidRPr="00B32644" w:rsidR="00F3549A">
        <w:rPr>
          <w:sz w:val="22"/>
          <w:szCs w:val="22"/>
        </w:rPr>
        <w:t xml:space="preserve">государственного инспектора дорожного надзора </w:t>
      </w:r>
      <w:r w:rsidRPr="00B32644" w:rsidR="00B32644">
        <w:rPr>
          <w:sz w:val="22"/>
          <w:szCs w:val="22"/>
        </w:rPr>
        <w:t>……..</w:t>
      </w:r>
      <w:r w:rsidRPr="00B32644" w:rsidR="00F3549A">
        <w:rPr>
          <w:sz w:val="22"/>
          <w:szCs w:val="22"/>
        </w:rPr>
        <w:t xml:space="preserve"> составившую протокол </w:t>
      </w:r>
      <w:r w:rsidRPr="00B32644" w:rsidR="00F3549A">
        <w:rPr>
          <w:sz w:val="22"/>
          <w:szCs w:val="22"/>
        </w:rPr>
        <w:t xml:space="preserve">об административном правонарушении, </w:t>
      </w:r>
      <w:r w:rsidRPr="00B32644" w:rsidR="009564BB">
        <w:rPr>
          <w:sz w:val="22"/>
          <w:szCs w:val="22"/>
        </w:rPr>
        <w:t xml:space="preserve">исследовав доказательства, имеющиеся в деле </w:t>
      </w:r>
      <w:r w:rsidRPr="00B32644" w:rsidR="009C7ACD">
        <w:rPr>
          <w:sz w:val="22"/>
          <w:szCs w:val="22"/>
        </w:rPr>
        <w:t xml:space="preserve">об административном правонарушении, </w:t>
      </w:r>
      <w:r w:rsidRPr="00B32644" w:rsidR="009E220A">
        <w:rPr>
          <w:sz w:val="22"/>
          <w:szCs w:val="22"/>
        </w:rPr>
        <w:t>прихожу к выводу о</w:t>
      </w:r>
      <w:r w:rsidRPr="00B32644">
        <w:rPr>
          <w:sz w:val="22"/>
          <w:szCs w:val="22"/>
        </w:rPr>
        <w:t xml:space="preserve"> наличии оснований для прекращения производства по делу в связи с недоказанностью  совершения МБУ «Город» вменяемого административного правонарушения, по следующим основаниям. </w:t>
      </w:r>
    </w:p>
    <w:p w:rsidR="00064422" w:rsidRPr="00B32644" w:rsidP="00064422">
      <w:pPr>
        <w:ind w:firstLine="708"/>
        <w:jc w:val="both"/>
        <w:rPr>
          <w:sz w:val="22"/>
          <w:szCs w:val="22"/>
        </w:rPr>
      </w:pPr>
      <w:r w:rsidRPr="00B32644">
        <w:rPr>
          <w:sz w:val="22"/>
          <w:szCs w:val="22"/>
        </w:rPr>
        <w:t xml:space="preserve">Согласно </w:t>
      </w:r>
      <w:r w:rsidRPr="00B32644">
        <w:rPr>
          <w:sz w:val="22"/>
          <w:szCs w:val="22"/>
        </w:rPr>
        <w:t>ч</w:t>
      </w:r>
      <w:r w:rsidRPr="00B32644">
        <w:rPr>
          <w:sz w:val="22"/>
          <w:szCs w:val="22"/>
        </w:rPr>
        <w:t xml:space="preserve">. 1 статьи 2.1 </w:t>
      </w:r>
      <w:r w:rsidRPr="00B32644">
        <w:rPr>
          <w:sz w:val="22"/>
          <w:szCs w:val="22"/>
        </w:rPr>
        <w:t>КоАП</w:t>
      </w:r>
      <w:r w:rsidRPr="00B32644">
        <w:rPr>
          <w:sz w:val="22"/>
          <w:szCs w:val="22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64422" w:rsidRPr="00B32644" w:rsidP="00064422">
      <w:pPr>
        <w:shd w:val="clear" w:color="auto" w:fill="FFFFFF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32644">
        <w:rPr>
          <w:sz w:val="22"/>
          <w:szCs w:val="22"/>
        </w:rPr>
        <w:t>Административная ответственность по ч. 1 ст. 12.34 Кодекса Российской Федерации об административных правонарушениях наступает за н</w:t>
      </w:r>
      <w:r w:rsidRPr="00B32644">
        <w:rPr>
          <w:rFonts w:eastAsiaTheme="minorHAnsi"/>
          <w:sz w:val="22"/>
          <w:szCs w:val="22"/>
          <w:lang w:eastAsia="en-US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 w:rsidRPr="00B32644">
        <w:rPr>
          <w:rFonts w:eastAsiaTheme="minorHAnsi"/>
          <w:sz w:val="22"/>
          <w:szCs w:val="22"/>
          <w:lang w:eastAsia="en-US"/>
        </w:rPr>
        <w:t xml:space="preserve">, если пользование такими участками угрожает безопасности дорожного движения. </w:t>
      </w:r>
    </w:p>
    <w:p w:rsidR="00064422" w:rsidRPr="00B32644" w:rsidP="00064422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32644">
        <w:rPr>
          <w:sz w:val="22"/>
          <w:szCs w:val="22"/>
        </w:rPr>
        <w:t xml:space="preserve">Объектом данного правонарушения является безопасность дорожного движения. </w:t>
      </w:r>
    </w:p>
    <w:p w:rsidR="00064422" w:rsidRPr="00B32644" w:rsidP="00064422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32644">
        <w:rPr>
          <w:sz w:val="22"/>
          <w:szCs w:val="22"/>
        </w:rPr>
        <w:t xml:space="preserve">Субъектом правонарушения являются любые должностные или юридические лица, ответственные </w:t>
      </w:r>
      <w:r w:rsidRPr="00B32644">
        <w:rPr>
          <w:rFonts w:eastAsiaTheme="minorHAnsi"/>
          <w:sz w:val="22"/>
          <w:szCs w:val="22"/>
          <w:lang w:eastAsia="en-US"/>
        </w:rPr>
        <w:t xml:space="preserve">за состояние дорог и дорожных сооружений.  </w:t>
      </w:r>
    </w:p>
    <w:p w:rsidR="00064422" w:rsidRPr="00B32644" w:rsidP="00064422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32644">
        <w:rPr>
          <w:rFonts w:eastAsia="Calibri"/>
          <w:sz w:val="22"/>
          <w:szCs w:val="22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</w:t>
      </w:r>
      <w:r w:rsidRPr="00B32644">
        <w:rPr>
          <w:rFonts w:eastAsia="Calibri"/>
          <w:sz w:val="22"/>
          <w:szCs w:val="22"/>
          <w:lang w:eastAsia="en-US"/>
        </w:rPr>
        <w:t>КоАП</w:t>
      </w:r>
      <w:r w:rsidRPr="00B32644">
        <w:rPr>
          <w:rFonts w:eastAsia="Calibri"/>
          <w:sz w:val="22"/>
          <w:szCs w:val="22"/>
          <w:lang w:eastAsia="en-US"/>
        </w:rPr>
        <w:t xml:space="preserve"> РФ). </w:t>
      </w:r>
    </w:p>
    <w:p w:rsidR="00064422" w:rsidRPr="00B32644" w:rsidP="00064422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B32644">
        <w:rPr>
          <w:sz w:val="22"/>
          <w:szCs w:val="22"/>
        </w:rPr>
        <w:t xml:space="preserve">Статьей 26.2 </w:t>
      </w:r>
      <w:r w:rsidRPr="00B32644">
        <w:rPr>
          <w:sz w:val="22"/>
          <w:szCs w:val="22"/>
        </w:rPr>
        <w:t>КоАП</w:t>
      </w:r>
      <w:r w:rsidRPr="00B32644">
        <w:rPr>
          <w:sz w:val="22"/>
          <w:szCs w:val="22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64422" w:rsidRPr="00B32644" w:rsidP="0006442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32644">
        <w:rPr>
          <w:sz w:val="22"/>
          <w:szCs w:val="22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64422" w:rsidRPr="00B32644" w:rsidP="00064422">
      <w:pPr>
        <w:shd w:val="clear" w:color="auto" w:fill="FFFFFF"/>
        <w:ind w:firstLine="709"/>
        <w:jc w:val="both"/>
        <w:rPr>
          <w:sz w:val="22"/>
          <w:szCs w:val="22"/>
        </w:rPr>
      </w:pPr>
      <w:r w:rsidRPr="00B32644">
        <w:rPr>
          <w:sz w:val="22"/>
          <w:szCs w:val="22"/>
        </w:rPr>
        <w:t xml:space="preserve">В соответствии со статьей 26.11 </w:t>
      </w:r>
      <w:r w:rsidRPr="00B32644">
        <w:rPr>
          <w:sz w:val="22"/>
          <w:szCs w:val="22"/>
        </w:rPr>
        <w:t>КоАП</w:t>
      </w:r>
      <w:r w:rsidRPr="00B32644">
        <w:rPr>
          <w:sz w:val="22"/>
          <w:szCs w:val="22"/>
        </w:rP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32644">
        <w:rPr>
          <w:sz w:val="22"/>
          <w:szCs w:val="22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</w:t>
      </w:r>
    </w:p>
    <w:p w:rsidR="00064422" w:rsidRPr="00B32644" w:rsidP="00064422">
      <w:pPr>
        <w:pStyle w:val="ConsPlusNormal"/>
        <w:ind w:firstLine="708"/>
        <w:jc w:val="both"/>
        <w:rPr>
          <w:sz w:val="22"/>
          <w:szCs w:val="22"/>
        </w:rPr>
      </w:pPr>
      <w:r w:rsidRPr="00B32644">
        <w:rPr>
          <w:sz w:val="22"/>
          <w:szCs w:val="22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064422" w:rsidRPr="00B32644" w:rsidP="00064422">
      <w:pPr>
        <w:pStyle w:val="ConsPlusNormal"/>
        <w:ind w:firstLine="708"/>
        <w:jc w:val="both"/>
        <w:rPr>
          <w:sz w:val="22"/>
          <w:szCs w:val="22"/>
        </w:rPr>
      </w:pPr>
      <w:r w:rsidRPr="00B32644">
        <w:rPr>
          <w:sz w:val="22"/>
          <w:szCs w:val="22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 Согласно п. 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064422" w:rsidRPr="00B32644" w:rsidP="00064422">
      <w:pPr>
        <w:pStyle w:val="ConsPlusNormal"/>
        <w:ind w:firstLine="708"/>
        <w:jc w:val="both"/>
        <w:rPr>
          <w:sz w:val="22"/>
          <w:szCs w:val="22"/>
        </w:rPr>
      </w:pPr>
      <w:r w:rsidRPr="00B32644">
        <w:rPr>
          <w:sz w:val="22"/>
          <w:szCs w:val="22"/>
        </w:rPr>
        <w:t>В соответствии со ст. 2 Федерального закона  № 196-ФЗ от 10.12.1995 г. «О безопасности дорожного движения» (далее - Федеральный закон №196-ФЗ)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064422" w:rsidRPr="00B32644" w:rsidP="00064422">
      <w:pPr>
        <w:pStyle w:val="ConsPlusNormal"/>
        <w:ind w:firstLine="708"/>
        <w:jc w:val="both"/>
        <w:rPr>
          <w:sz w:val="22"/>
          <w:szCs w:val="22"/>
        </w:rPr>
      </w:pPr>
      <w:r w:rsidRPr="00B32644">
        <w:rPr>
          <w:sz w:val="22"/>
          <w:szCs w:val="22"/>
        </w:rPr>
        <w:t xml:space="preserve"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</w:t>
      </w:r>
    </w:p>
    <w:p w:rsidR="009E220A" w:rsidRPr="00B32644" w:rsidP="00064422">
      <w:pPr>
        <w:pStyle w:val="ConsPlusNormal"/>
        <w:ind w:firstLine="708"/>
        <w:jc w:val="both"/>
        <w:rPr>
          <w:sz w:val="22"/>
          <w:szCs w:val="22"/>
        </w:rPr>
      </w:pPr>
      <w:r w:rsidRPr="00B32644">
        <w:rPr>
          <w:sz w:val="22"/>
          <w:szCs w:val="22"/>
        </w:rPr>
        <w:t>Мировым судьёй установлено, что актом о выявленных  недостатках в эксплуатационном состоянии автомобильной дороги (улицы), железнодорожного переезда от 18.05.2020</w:t>
      </w:r>
      <w:r w:rsidRPr="00B32644" w:rsidR="009B6741">
        <w:rPr>
          <w:sz w:val="22"/>
          <w:szCs w:val="22"/>
        </w:rPr>
        <w:t xml:space="preserve"> </w:t>
      </w:r>
      <w:r w:rsidRPr="00B32644">
        <w:rPr>
          <w:sz w:val="22"/>
          <w:szCs w:val="22"/>
        </w:rPr>
        <w:t>года, составленным государственным инспектором дорожного надзора отделения дорожного надзора ОГИБДД УМВД России по</w:t>
      </w:r>
      <w:r w:rsidRPr="00B32644" w:rsidR="004136B9">
        <w:rPr>
          <w:sz w:val="22"/>
          <w:szCs w:val="22"/>
        </w:rPr>
        <w:t xml:space="preserve">                  </w:t>
      </w:r>
      <w:r w:rsidRPr="00B32644">
        <w:rPr>
          <w:sz w:val="22"/>
          <w:szCs w:val="22"/>
        </w:rPr>
        <w:t xml:space="preserve"> г. </w:t>
      </w:r>
      <w:r w:rsidRPr="00B32644">
        <w:rPr>
          <w:sz w:val="22"/>
          <w:szCs w:val="22"/>
        </w:rPr>
        <w:t xml:space="preserve">Симферополю капитаном полиции </w:t>
      </w:r>
      <w:r w:rsidR="006E5A0A">
        <w:rPr>
          <w:sz w:val="22"/>
          <w:szCs w:val="22"/>
        </w:rPr>
        <w:t>……</w:t>
      </w:r>
      <w:r w:rsidRPr="00B32644">
        <w:rPr>
          <w:sz w:val="22"/>
          <w:szCs w:val="22"/>
        </w:rPr>
        <w:t xml:space="preserve"> установлено, что на участке дороги </w:t>
      </w:r>
      <w:r w:rsidRPr="00B32644" w:rsidR="00E25328">
        <w:rPr>
          <w:sz w:val="22"/>
          <w:szCs w:val="22"/>
        </w:rPr>
        <w:t xml:space="preserve">по адресу: </w:t>
      </w:r>
      <w:r w:rsidRPr="00B32644">
        <w:rPr>
          <w:sz w:val="22"/>
          <w:szCs w:val="22"/>
        </w:rPr>
        <w:t xml:space="preserve">г. </w:t>
      </w:r>
      <w:r w:rsidRPr="00B32644">
        <w:rPr>
          <w:sz w:val="22"/>
          <w:szCs w:val="22"/>
        </w:rPr>
        <w:t>Симферополь, ул. Глинки 76, в нарушение пункта 6.3.1.</w:t>
      </w:r>
      <w:r w:rsidRPr="00B32644">
        <w:rPr>
          <w:sz w:val="22"/>
          <w:szCs w:val="22"/>
        </w:rPr>
        <w:t xml:space="preserve"> ГОСТ </w:t>
      </w:r>
      <w:r w:rsidRPr="00B32644">
        <w:rPr>
          <w:sz w:val="22"/>
          <w:szCs w:val="22"/>
        </w:rPr>
        <w:t>Р</w:t>
      </w:r>
      <w:r w:rsidRPr="00B32644">
        <w:rPr>
          <w:sz w:val="22"/>
          <w:szCs w:val="22"/>
        </w:rPr>
        <w:t xml:space="preserve"> 50597-2017 на проезжей части отсутствует горизонтальная дорожная разметка 1.1 и 1.5 ПДД РФ (разделяющая транспортные потоки вст</w:t>
      </w:r>
      <w:r w:rsidRPr="00B32644" w:rsidR="00FF3EC8">
        <w:rPr>
          <w:sz w:val="22"/>
          <w:szCs w:val="22"/>
        </w:rPr>
        <w:t xml:space="preserve">речного разъезда), </w:t>
      </w:r>
      <w:r w:rsidRPr="00B32644" w:rsidR="00E25328">
        <w:rPr>
          <w:sz w:val="22"/>
          <w:szCs w:val="22"/>
        </w:rPr>
        <w:t xml:space="preserve">в нарушение </w:t>
      </w:r>
      <w:r w:rsidRPr="00B32644">
        <w:rPr>
          <w:sz w:val="22"/>
          <w:szCs w:val="22"/>
        </w:rPr>
        <w:t xml:space="preserve">п. 6.2.1 ГОСТ Р 50597-2017 отсутствует дорожный знак 2.4 «Уступите дорогу»  (л.д. 11). </w:t>
      </w:r>
    </w:p>
    <w:p w:rsidR="000436F5" w:rsidRPr="00B32644" w:rsidP="00224784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32644">
        <w:rPr>
          <w:rFonts w:eastAsiaTheme="minorHAnsi"/>
          <w:sz w:val="22"/>
          <w:szCs w:val="22"/>
          <w:lang w:eastAsia="en-US"/>
        </w:rPr>
        <w:t>В соответствии с п. 6.</w:t>
      </w:r>
      <w:r w:rsidRPr="00B32644" w:rsidR="00224784">
        <w:rPr>
          <w:rFonts w:eastAsiaTheme="minorHAnsi"/>
          <w:sz w:val="22"/>
          <w:szCs w:val="22"/>
          <w:lang w:eastAsia="en-US"/>
        </w:rPr>
        <w:t>3</w:t>
      </w:r>
      <w:r w:rsidRPr="00B32644">
        <w:rPr>
          <w:rFonts w:eastAsiaTheme="minorHAnsi"/>
          <w:sz w:val="22"/>
          <w:szCs w:val="22"/>
          <w:lang w:eastAsia="en-US"/>
        </w:rPr>
        <w:t xml:space="preserve">.1 ГОСТ </w:t>
      </w:r>
      <w:r w:rsidRPr="00B32644">
        <w:rPr>
          <w:rFonts w:eastAsiaTheme="minorHAnsi"/>
          <w:sz w:val="22"/>
          <w:szCs w:val="22"/>
          <w:lang w:eastAsia="en-US"/>
        </w:rPr>
        <w:t>Р</w:t>
      </w:r>
      <w:r w:rsidRPr="00B32644">
        <w:rPr>
          <w:rFonts w:eastAsiaTheme="minorHAnsi"/>
          <w:sz w:val="22"/>
          <w:szCs w:val="22"/>
          <w:lang w:eastAsia="en-US"/>
        </w:rPr>
        <w:t xml:space="preserve"> 50597-2017,</w:t>
      </w:r>
      <w:r w:rsidRPr="00B32644">
        <w:rPr>
          <w:sz w:val="22"/>
          <w:szCs w:val="22"/>
        </w:rPr>
        <w:t xml:space="preserve"> утвержден и введен в действие приказом </w:t>
      </w:r>
      <w:r w:rsidRPr="00B32644">
        <w:rPr>
          <w:rFonts w:eastAsiaTheme="minorHAnsi"/>
          <w:sz w:val="22"/>
          <w:szCs w:val="22"/>
          <w:lang w:eastAsia="en-US"/>
        </w:rPr>
        <w:t xml:space="preserve">Федерального агентства по техническому регулированию и метрологии от 26.09.2017 г. № 1245-ст, (далее - ГОСТ Р 50597-2017) </w:t>
      </w:r>
      <w:r w:rsidRPr="00B32644">
        <w:rPr>
          <w:rFonts w:eastAsiaTheme="minorHAnsi"/>
          <w:sz w:val="22"/>
          <w:szCs w:val="22"/>
          <w:lang w:eastAsia="en-US"/>
        </w:rPr>
        <w:t xml:space="preserve">дороги и улицы должны иметь дорожную разметку по </w:t>
      </w:r>
      <w:hyperlink r:id="rId5" w:history="1">
        <w:r w:rsidRPr="00B32644">
          <w:rPr>
            <w:rFonts w:eastAsiaTheme="minorHAnsi"/>
            <w:color w:val="0000FF"/>
            <w:sz w:val="22"/>
            <w:szCs w:val="22"/>
            <w:lang w:eastAsia="en-US"/>
          </w:rPr>
          <w:t>ГОСТ 32953</w:t>
        </w:r>
      </w:hyperlink>
      <w:r w:rsidRPr="00B32644">
        <w:rPr>
          <w:rFonts w:eastAsiaTheme="minorHAnsi"/>
          <w:sz w:val="22"/>
          <w:szCs w:val="22"/>
          <w:lang w:eastAsia="en-US"/>
        </w:rPr>
        <w:t xml:space="preserve">, форма, размеры и цвет которой должны соответствовать </w:t>
      </w:r>
      <w:hyperlink r:id="rId6" w:history="1">
        <w:r w:rsidRPr="00B32644">
          <w:rPr>
            <w:rFonts w:eastAsiaTheme="minorHAnsi"/>
            <w:color w:val="0000FF"/>
            <w:sz w:val="22"/>
            <w:szCs w:val="22"/>
            <w:lang w:eastAsia="en-US"/>
          </w:rPr>
          <w:t>ГОСТ Р 51256</w:t>
        </w:r>
      </w:hyperlink>
      <w:r w:rsidRPr="00B32644">
        <w:rPr>
          <w:rFonts w:eastAsiaTheme="minorHAnsi"/>
          <w:sz w:val="22"/>
          <w:szCs w:val="22"/>
          <w:lang w:eastAsia="en-US"/>
        </w:rPr>
        <w:t xml:space="preserve">. Разметка должна быть нанесена по </w:t>
      </w:r>
      <w:hyperlink r:id="rId7" w:history="1">
        <w:r w:rsidRPr="00B32644">
          <w:rPr>
            <w:rFonts w:eastAsiaTheme="minorHAnsi"/>
            <w:color w:val="0000FF"/>
            <w:sz w:val="22"/>
            <w:szCs w:val="22"/>
            <w:lang w:eastAsia="en-US"/>
          </w:rPr>
          <w:t>ГОСТ Р 52289</w:t>
        </w:r>
      </w:hyperlink>
      <w:r w:rsidRPr="00B32644">
        <w:rPr>
          <w:rFonts w:eastAsiaTheme="minorHAnsi"/>
          <w:sz w:val="22"/>
          <w:szCs w:val="22"/>
          <w:lang w:eastAsia="en-US"/>
        </w:rPr>
        <w:t xml:space="preserve"> в соответствии с утвержденным проектом (схемой) организации дорожного движения.</w:t>
      </w:r>
      <w:r w:rsidRPr="00B32644" w:rsidR="00ED311B">
        <w:rPr>
          <w:rFonts w:eastAsiaTheme="minorHAnsi"/>
          <w:sz w:val="22"/>
          <w:szCs w:val="22"/>
          <w:lang w:eastAsia="en-US"/>
        </w:rPr>
        <w:t xml:space="preserve"> </w:t>
      </w:r>
    </w:p>
    <w:p w:rsidR="00CC5396" w:rsidRPr="00B32644" w:rsidP="00CC53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32644">
        <w:rPr>
          <w:rFonts w:eastAsiaTheme="minorHAnsi"/>
          <w:sz w:val="22"/>
          <w:szCs w:val="22"/>
          <w:lang w:eastAsia="en-US"/>
        </w:rPr>
        <w:t xml:space="preserve">В соответствии с п. 6.2.1 ГОСТ </w:t>
      </w:r>
      <w:r w:rsidRPr="00B32644">
        <w:rPr>
          <w:rFonts w:eastAsiaTheme="minorHAnsi"/>
          <w:sz w:val="22"/>
          <w:szCs w:val="22"/>
          <w:lang w:eastAsia="en-US"/>
        </w:rPr>
        <w:t>Р</w:t>
      </w:r>
      <w:r w:rsidRPr="00B32644">
        <w:rPr>
          <w:rFonts w:eastAsiaTheme="minorHAnsi"/>
          <w:sz w:val="22"/>
          <w:szCs w:val="22"/>
          <w:lang w:eastAsia="en-US"/>
        </w:rPr>
        <w:t xml:space="preserve"> 50597-2017 дороги и улицы должны быть обустроены дорожными знаками по ГОСТ 32945, изображения, символы и надписи, фотометрические и </w:t>
      </w:r>
      <w:r w:rsidRPr="00B32644">
        <w:rPr>
          <w:rFonts w:eastAsiaTheme="minorHAnsi"/>
          <w:sz w:val="22"/>
          <w:szCs w:val="22"/>
          <w:lang w:eastAsia="en-US"/>
        </w:rPr>
        <w:t>колометрические</w:t>
      </w:r>
      <w:r w:rsidRPr="00B32644">
        <w:rPr>
          <w:rFonts w:eastAsiaTheme="minorHAnsi"/>
          <w:sz w:val="22"/>
          <w:szCs w:val="22"/>
          <w:lang w:eastAsia="en-US"/>
        </w:rPr>
        <w:t xml:space="preserve"> характеристики которых должны соответствовать ГОСТ Р 52290, знаками переменной информации (далее - ЗПИ) - по ГОСТ 32865. Знаки должны быть установлены по ГОСТ </w:t>
      </w:r>
      <w:r w:rsidRPr="00B32644">
        <w:rPr>
          <w:rFonts w:eastAsiaTheme="minorHAnsi"/>
          <w:sz w:val="22"/>
          <w:szCs w:val="22"/>
          <w:lang w:eastAsia="en-US"/>
        </w:rPr>
        <w:t>Р</w:t>
      </w:r>
      <w:r w:rsidRPr="00B32644">
        <w:rPr>
          <w:rFonts w:eastAsiaTheme="minorHAnsi"/>
          <w:sz w:val="22"/>
          <w:szCs w:val="22"/>
          <w:lang w:eastAsia="en-US"/>
        </w:rPr>
        <w:t xml:space="preserve"> 52289 в соответствии с утвержденным проектом (схемой) организации дорожного движения.</w:t>
      </w:r>
    </w:p>
    <w:p w:rsidR="00C01CED" w:rsidRPr="00B32644" w:rsidP="00C01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32644">
        <w:rPr>
          <w:sz w:val="22"/>
          <w:szCs w:val="22"/>
        </w:rPr>
        <w:t>Согласно проекту организац</w:t>
      </w:r>
      <w:r w:rsidRPr="00B32644" w:rsidR="000A35E1">
        <w:rPr>
          <w:sz w:val="22"/>
          <w:szCs w:val="22"/>
        </w:rPr>
        <w:t>ии дорожного движения улицы</w:t>
      </w:r>
      <w:r w:rsidRPr="00B32644" w:rsidR="00CA68E6">
        <w:rPr>
          <w:sz w:val="22"/>
          <w:szCs w:val="22"/>
        </w:rPr>
        <w:t xml:space="preserve"> </w:t>
      </w:r>
      <w:r w:rsidRPr="00B32644">
        <w:rPr>
          <w:sz w:val="22"/>
          <w:szCs w:val="22"/>
        </w:rPr>
        <w:t>Глинки</w:t>
      </w:r>
      <w:r w:rsidRPr="00B32644" w:rsidR="0003159A">
        <w:rPr>
          <w:sz w:val="22"/>
          <w:szCs w:val="22"/>
        </w:rPr>
        <w:t xml:space="preserve"> </w:t>
      </w:r>
      <w:r w:rsidRPr="00B32644" w:rsidR="00495E4F">
        <w:rPr>
          <w:sz w:val="22"/>
          <w:szCs w:val="22"/>
        </w:rPr>
        <w:t xml:space="preserve">в городе Симферополе, </w:t>
      </w:r>
      <w:r w:rsidRPr="00B32644" w:rsidR="00E80678">
        <w:rPr>
          <w:sz w:val="22"/>
          <w:szCs w:val="22"/>
        </w:rPr>
        <w:t>утвержденного и.о.</w:t>
      </w:r>
      <w:r w:rsidRPr="00B32644">
        <w:rPr>
          <w:sz w:val="22"/>
          <w:szCs w:val="22"/>
        </w:rPr>
        <w:t xml:space="preserve"> </w:t>
      </w:r>
      <w:r w:rsidRPr="00B32644" w:rsidR="00E80678">
        <w:rPr>
          <w:sz w:val="22"/>
          <w:szCs w:val="22"/>
        </w:rPr>
        <w:t>начальник</w:t>
      </w:r>
      <w:r w:rsidRPr="00B32644" w:rsidR="00AC5997">
        <w:rPr>
          <w:sz w:val="22"/>
          <w:szCs w:val="22"/>
        </w:rPr>
        <w:t>а</w:t>
      </w:r>
      <w:r w:rsidRPr="00B32644" w:rsidR="00E80678">
        <w:rPr>
          <w:sz w:val="22"/>
          <w:szCs w:val="22"/>
        </w:rPr>
        <w:t xml:space="preserve"> МКУ Департамент городского хозяйства Администрации г. Симферополя 08.02.2016 г.</w:t>
      </w:r>
      <w:r w:rsidRPr="00B32644" w:rsidR="00FF3EC8">
        <w:rPr>
          <w:sz w:val="22"/>
          <w:szCs w:val="22"/>
        </w:rPr>
        <w:t xml:space="preserve">, по </w:t>
      </w:r>
      <w:r w:rsidRPr="00B32644" w:rsidR="00E104B8">
        <w:rPr>
          <w:sz w:val="22"/>
          <w:szCs w:val="22"/>
        </w:rPr>
        <w:t xml:space="preserve">ул. </w:t>
      </w:r>
      <w:r w:rsidRPr="00B32644">
        <w:rPr>
          <w:sz w:val="22"/>
          <w:szCs w:val="22"/>
        </w:rPr>
        <w:t xml:space="preserve">Глинки </w:t>
      </w:r>
      <w:r w:rsidRPr="00B32644" w:rsidR="00064422">
        <w:rPr>
          <w:sz w:val="22"/>
          <w:szCs w:val="22"/>
        </w:rPr>
        <w:t>67</w:t>
      </w:r>
      <w:r w:rsidRPr="00B32644" w:rsidR="00E104B8">
        <w:rPr>
          <w:sz w:val="22"/>
          <w:szCs w:val="22"/>
        </w:rPr>
        <w:t>,</w:t>
      </w:r>
      <w:r w:rsidRPr="00B32644" w:rsidR="00AC5997">
        <w:rPr>
          <w:sz w:val="22"/>
          <w:szCs w:val="22"/>
        </w:rPr>
        <w:t xml:space="preserve"> </w:t>
      </w:r>
      <w:r w:rsidRPr="00B32644" w:rsidR="007A19AF">
        <w:rPr>
          <w:sz w:val="22"/>
          <w:szCs w:val="22"/>
        </w:rPr>
        <w:t xml:space="preserve">на проезжей части </w:t>
      </w:r>
      <w:r w:rsidRPr="00B32644" w:rsidR="00495E4F">
        <w:rPr>
          <w:sz w:val="22"/>
          <w:szCs w:val="22"/>
        </w:rPr>
        <w:t>предусмотрен</w:t>
      </w:r>
      <w:r w:rsidRPr="00B32644" w:rsidR="007A19AF">
        <w:rPr>
          <w:sz w:val="22"/>
          <w:szCs w:val="22"/>
        </w:rPr>
        <w:t>о</w:t>
      </w:r>
      <w:r w:rsidRPr="00B32644" w:rsidR="00495E4F">
        <w:rPr>
          <w:sz w:val="22"/>
          <w:szCs w:val="22"/>
        </w:rPr>
        <w:t xml:space="preserve"> </w:t>
      </w:r>
      <w:r w:rsidRPr="00B32644" w:rsidR="007A19AF">
        <w:rPr>
          <w:sz w:val="22"/>
          <w:szCs w:val="22"/>
        </w:rPr>
        <w:t>наличие горизонтальной</w:t>
      </w:r>
      <w:r w:rsidRPr="00B32644" w:rsidR="00495E4F">
        <w:rPr>
          <w:sz w:val="22"/>
          <w:szCs w:val="22"/>
        </w:rPr>
        <w:t xml:space="preserve"> дорожн</w:t>
      </w:r>
      <w:r w:rsidRPr="00B32644" w:rsidR="007A19AF">
        <w:rPr>
          <w:sz w:val="22"/>
          <w:szCs w:val="22"/>
        </w:rPr>
        <w:t>ой</w:t>
      </w:r>
      <w:r w:rsidRPr="00B32644" w:rsidR="00495E4F">
        <w:rPr>
          <w:sz w:val="22"/>
          <w:szCs w:val="22"/>
        </w:rPr>
        <w:t xml:space="preserve"> размет</w:t>
      </w:r>
      <w:r w:rsidRPr="00B32644" w:rsidR="007A19AF">
        <w:rPr>
          <w:sz w:val="22"/>
          <w:szCs w:val="22"/>
        </w:rPr>
        <w:t>ки</w:t>
      </w:r>
      <w:r w:rsidRPr="00B32644">
        <w:rPr>
          <w:sz w:val="22"/>
          <w:szCs w:val="22"/>
        </w:rPr>
        <w:t xml:space="preserve"> 1.1 и</w:t>
      </w:r>
      <w:r w:rsidRPr="00B32644" w:rsidR="007A19AF">
        <w:rPr>
          <w:sz w:val="22"/>
          <w:szCs w:val="22"/>
        </w:rPr>
        <w:t xml:space="preserve"> 1.</w:t>
      </w:r>
      <w:r w:rsidRPr="00B32644" w:rsidR="00F95679">
        <w:rPr>
          <w:sz w:val="22"/>
          <w:szCs w:val="22"/>
        </w:rPr>
        <w:t>5</w:t>
      </w:r>
      <w:r w:rsidRPr="00B32644">
        <w:rPr>
          <w:sz w:val="22"/>
          <w:szCs w:val="22"/>
        </w:rPr>
        <w:t xml:space="preserve"> </w:t>
      </w:r>
      <w:r w:rsidRPr="00B32644" w:rsidR="007A19AF">
        <w:rPr>
          <w:rFonts w:eastAsiaTheme="minorHAnsi"/>
          <w:sz w:val="22"/>
          <w:szCs w:val="22"/>
          <w:lang w:eastAsia="en-US"/>
        </w:rPr>
        <w:t>Приложения № 2 к Правилам дорожного движения Российской Федерации</w:t>
      </w:r>
      <w:r w:rsidRPr="00B32644">
        <w:rPr>
          <w:rFonts w:eastAsiaTheme="minorHAnsi"/>
          <w:sz w:val="22"/>
          <w:szCs w:val="22"/>
          <w:lang w:eastAsia="en-US"/>
        </w:rPr>
        <w:t xml:space="preserve">, а также </w:t>
      </w:r>
      <w:r w:rsidRPr="00B32644">
        <w:rPr>
          <w:sz w:val="22"/>
          <w:szCs w:val="22"/>
        </w:rPr>
        <w:t>предусмотрено наличие дорожного знака 2.4 «Уступите дорогу» приложения № 1 к Правилам дорожного</w:t>
      </w:r>
      <w:r w:rsidRPr="00B32644">
        <w:rPr>
          <w:sz w:val="22"/>
          <w:szCs w:val="22"/>
        </w:rPr>
        <w:t xml:space="preserve"> движения РФ</w:t>
      </w:r>
      <w:r w:rsidRPr="00B32644" w:rsidR="00064422">
        <w:rPr>
          <w:sz w:val="22"/>
          <w:szCs w:val="22"/>
        </w:rPr>
        <w:t xml:space="preserve"> </w:t>
      </w:r>
      <w:r w:rsidRPr="00B32644">
        <w:rPr>
          <w:rFonts w:eastAsiaTheme="minorHAnsi"/>
          <w:sz w:val="22"/>
          <w:szCs w:val="22"/>
          <w:lang w:eastAsia="en-US"/>
        </w:rPr>
        <w:t xml:space="preserve">(л.д. 83-95). </w:t>
      </w:r>
    </w:p>
    <w:p w:rsidR="00064422" w:rsidRPr="00B32644" w:rsidP="00C01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32644">
        <w:rPr>
          <w:sz w:val="22"/>
          <w:szCs w:val="22"/>
        </w:rPr>
        <w:t xml:space="preserve">Наличие горизонтальной дорожной разметки 1.1 и 1.5 </w:t>
      </w:r>
      <w:r w:rsidRPr="00B32644">
        <w:rPr>
          <w:rFonts w:eastAsiaTheme="minorHAnsi"/>
          <w:sz w:val="22"/>
          <w:szCs w:val="22"/>
          <w:lang w:eastAsia="en-US"/>
        </w:rPr>
        <w:t xml:space="preserve">Приложения № 2 к Правилам дорожного движения Российской Федерации, а также </w:t>
      </w:r>
      <w:r w:rsidRPr="00B32644">
        <w:rPr>
          <w:sz w:val="22"/>
          <w:szCs w:val="22"/>
        </w:rPr>
        <w:t>установка дорожного знака 2.4 «Уступите дорогу» приложения № 1 к Правилам дорожного движения РФ</w:t>
      </w:r>
      <w:r w:rsidRPr="00B32644">
        <w:rPr>
          <w:rFonts w:eastAsiaTheme="minorHAnsi"/>
          <w:sz w:val="22"/>
          <w:szCs w:val="22"/>
          <w:lang w:eastAsia="en-US"/>
        </w:rPr>
        <w:t xml:space="preserve"> по ул. Глинки 76  не предусмотрена проектом (схемой) организации дорожного движения. </w:t>
      </w:r>
    </w:p>
    <w:p w:rsidR="009B6741" w:rsidRPr="00B32644" w:rsidP="009B6741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32644">
        <w:rPr>
          <w:rFonts w:eastAsiaTheme="minorHAnsi"/>
          <w:sz w:val="22"/>
          <w:szCs w:val="22"/>
          <w:lang w:eastAsia="en-US"/>
        </w:rPr>
        <w:t xml:space="preserve">При таких обстоятельствах акт о выявленных недостатках </w:t>
      </w:r>
      <w:r w:rsidRPr="00B32644">
        <w:rPr>
          <w:sz w:val="22"/>
          <w:szCs w:val="22"/>
        </w:rPr>
        <w:t>от 18.05.2020 года</w:t>
      </w:r>
      <w:r w:rsidRPr="00B32644">
        <w:rPr>
          <w:rFonts w:eastAsiaTheme="minorHAnsi"/>
          <w:sz w:val="22"/>
          <w:szCs w:val="22"/>
          <w:lang w:eastAsia="en-US"/>
        </w:rPr>
        <w:t xml:space="preserve"> не может быть признан надлежащим доказательством совершения МБУ «Город» вменяемого ему административного правонарушения. </w:t>
      </w:r>
    </w:p>
    <w:p w:rsidR="009B6741" w:rsidRPr="00B32644" w:rsidP="009B6741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32644">
        <w:rPr>
          <w:rFonts w:eastAsiaTheme="minorHAnsi"/>
          <w:sz w:val="22"/>
          <w:szCs w:val="22"/>
          <w:lang w:eastAsia="en-US"/>
        </w:rPr>
        <w:t xml:space="preserve">Поскольку акт </w:t>
      </w:r>
      <w:r w:rsidRPr="00B32644">
        <w:rPr>
          <w:sz w:val="22"/>
          <w:szCs w:val="22"/>
        </w:rPr>
        <w:t xml:space="preserve">о выявленных недостатках от 18.05.2020 г. является недопустимым доказательством, протокол об административном правонарушении, составленный в отношении МБУ «Город», составленный на основании вышеуказанного акта о выявленных недостатках, также не может быть признан надлежащим доказательством.    </w:t>
      </w:r>
    </w:p>
    <w:p w:rsidR="009B6741" w:rsidRPr="00B32644" w:rsidP="009B674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32644">
        <w:rPr>
          <w:rFonts w:eastAsiaTheme="minorHAnsi"/>
          <w:sz w:val="22"/>
          <w:szCs w:val="22"/>
          <w:lang w:eastAsia="en-US"/>
        </w:rPr>
        <w:t xml:space="preserve">В соответствии со ст. 1.5. </w:t>
      </w:r>
      <w:r w:rsidRPr="00B32644">
        <w:rPr>
          <w:rFonts w:eastAsiaTheme="minorHAnsi"/>
          <w:sz w:val="22"/>
          <w:szCs w:val="22"/>
          <w:lang w:eastAsia="en-US"/>
        </w:rPr>
        <w:t>КоАП</w:t>
      </w:r>
      <w:r w:rsidRPr="00B32644">
        <w:rPr>
          <w:rFonts w:eastAsiaTheme="minorHAnsi"/>
          <w:sz w:val="22"/>
          <w:szCs w:val="22"/>
          <w:lang w:eastAsia="en-US"/>
        </w:rPr>
        <w:t xml:space="preserve">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9B6741" w:rsidRPr="00B32644" w:rsidP="009B6741">
      <w:pPr>
        <w:pStyle w:val="ConsPlusNormal"/>
        <w:ind w:firstLine="708"/>
        <w:jc w:val="both"/>
        <w:rPr>
          <w:sz w:val="22"/>
          <w:szCs w:val="22"/>
        </w:rPr>
      </w:pPr>
      <w:r w:rsidRPr="00B32644">
        <w:rPr>
          <w:sz w:val="22"/>
          <w:szCs w:val="22"/>
        </w:rPr>
        <w:t xml:space="preserve">При таких обстоятельствах мировой судья пришел к выводу о недоказанности вменяемого МБУ «Город» административного правонарушения. </w:t>
      </w:r>
    </w:p>
    <w:p w:rsidR="009B6741" w:rsidRPr="00B32644" w:rsidP="009B6741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32644">
        <w:rPr>
          <w:sz w:val="22"/>
          <w:szCs w:val="22"/>
        </w:rPr>
        <w:t xml:space="preserve">Согласно ст. 29.9 </w:t>
      </w:r>
      <w:r w:rsidRPr="00B32644">
        <w:rPr>
          <w:sz w:val="22"/>
          <w:szCs w:val="22"/>
        </w:rPr>
        <w:t>КоАП</w:t>
      </w:r>
      <w:r w:rsidRPr="00B32644">
        <w:rPr>
          <w:sz w:val="22"/>
          <w:szCs w:val="22"/>
        </w:rPr>
        <w:t xml:space="preserve">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8" w:history="1">
        <w:r w:rsidRPr="00B32644">
          <w:rPr>
            <w:sz w:val="22"/>
            <w:szCs w:val="22"/>
          </w:rPr>
          <w:t>статьей 24.5</w:t>
        </w:r>
      </w:hyperlink>
      <w:r w:rsidRPr="00B32644">
        <w:rPr>
          <w:sz w:val="22"/>
          <w:szCs w:val="22"/>
        </w:rPr>
        <w:t xml:space="preserve"> настоящего Кодекса.</w:t>
      </w:r>
    </w:p>
    <w:p w:rsidR="009B6741" w:rsidRPr="00B32644" w:rsidP="009B6741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22"/>
          <w:szCs w:val="22"/>
          <w:lang w:eastAsia="en-US"/>
        </w:rPr>
      </w:pPr>
      <w:r w:rsidRPr="00B32644">
        <w:rPr>
          <w:sz w:val="22"/>
          <w:szCs w:val="22"/>
        </w:rPr>
        <w:t xml:space="preserve">Пунктом 2) части 1 ст. 24.5 </w:t>
      </w:r>
      <w:r w:rsidRPr="00B32644">
        <w:rPr>
          <w:sz w:val="22"/>
          <w:szCs w:val="22"/>
        </w:rPr>
        <w:t>КоАП</w:t>
      </w:r>
      <w:r w:rsidRPr="00B32644">
        <w:rPr>
          <w:sz w:val="22"/>
          <w:szCs w:val="22"/>
        </w:rPr>
        <w:t xml:space="preserve">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B32644">
        <w:rPr>
          <w:rFonts w:eastAsiaTheme="minorHAnsi"/>
          <w:sz w:val="22"/>
          <w:szCs w:val="22"/>
          <w:lang w:eastAsia="en-US"/>
        </w:rPr>
        <w:t xml:space="preserve">тсутствия состава административного правонарушения.  </w:t>
      </w:r>
    </w:p>
    <w:p w:rsidR="009B6741" w:rsidRPr="00B32644" w:rsidP="009B6741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22"/>
          <w:szCs w:val="22"/>
          <w:lang w:eastAsia="en-US"/>
        </w:rPr>
      </w:pPr>
      <w:r w:rsidRPr="00B32644">
        <w:rPr>
          <w:rFonts w:eastAsiaTheme="minorHAnsi"/>
          <w:sz w:val="22"/>
          <w:szCs w:val="22"/>
          <w:lang w:eastAsia="en-US"/>
        </w:rPr>
        <w:t xml:space="preserve">При таких обстоятельствах мировой судья пришел к выводу о том, что имеющиеся в материалах дела доказательства не подтверждают совершение МБУ «Город» вменяемого ему </w:t>
      </w:r>
      <w:r w:rsidRPr="00B32644">
        <w:rPr>
          <w:rFonts w:eastAsiaTheme="minorHAnsi"/>
          <w:sz w:val="22"/>
          <w:szCs w:val="22"/>
          <w:lang w:eastAsia="en-US"/>
        </w:rPr>
        <w:t xml:space="preserve">административного правонарушения, в </w:t>
      </w:r>
      <w:r w:rsidRPr="00B32644">
        <w:rPr>
          <w:rFonts w:eastAsiaTheme="minorHAnsi"/>
          <w:sz w:val="22"/>
          <w:szCs w:val="22"/>
          <w:lang w:eastAsia="en-US"/>
        </w:rPr>
        <w:t>связи</w:t>
      </w:r>
      <w:r w:rsidRPr="00B32644">
        <w:rPr>
          <w:rFonts w:eastAsiaTheme="minorHAnsi"/>
          <w:sz w:val="22"/>
          <w:szCs w:val="22"/>
          <w:lang w:eastAsia="en-US"/>
        </w:rPr>
        <w:t xml:space="preserve"> с чем производство по делу подлежит прекращению в связи с отсутствием состава административного правонарушения.  </w:t>
      </w:r>
    </w:p>
    <w:p w:rsidR="009B6741" w:rsidRPr="00B32644" w:rsidP="009B6741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32644">
        <w:rPr>
          <w:sz w:val="22"/>
          <w:szCs w:val="22"/>
        </w:rPr>
        <w:t xml:space="preserve">На основании </w:t>
      </w:r>
      <w:r w:rsidRPr="00B32644">
        <w:rPr>
          <w:sz w:val="22"/>
          <w:szCs w:val="22"/>
        </w:rPr>
        <w:t>изложенного</w:t>
      </w:r>
      <w:r w:rsidRPr="00B32644">
        <w:rPr>
          <w:sz w:val="22"/>
          <w:szCs w:val="22"/>
        </w:rPr>
        <w:t xml:space="preserve">, руководствуясь п. 2) ч. 1 ст. 24.5, 29.7-29.11 </w:t>
      </w:r>
      <w:r w:rsidRPr="00B32644">
        <w:rPr>
          <w:sz w:val="22"/>
          <w:szCs w:val="22"/>
        </w:rPr>
        <w:t>КоАП</w:t>
      </w:r>
      <w:r w:rsidRPr="00B32644">
        <w:rPr>
          <w:sz w:val="22"/>
          <w:szCs w:val="22"/>
        </w:rPr>
        <w:t xml:space="preserve"> Российской Федерации, судья -</w:t>
      </w:r>
    </w:p>
    <w:p w:rsidR="009B6741" w:rsidRPr="00B32644" w:rsidP="009B6741">
      <w:pPr>
        <w:ind w:firstLine="709"/>
        <w:jc w:val="center"/>
        <w:rPr>
          <w:b/>
          <w:bCs/>
          <w:color w:val="000000"/>
          <w:sz w:val="22"/>
          <w:szCs w:val="22"/>
          <w:bdr w:val="none" w:sz="0" w:space="0" w:color="auto" w:frame="1"/>
        </w:rPr>
      </w:pPr>
    </w:p>
    <w:p w:rsidR="009B6741" w:rsidRPr="00B32644" w:rsidP="009B6741">
      <w:pPr>
        <w:jc w:val="center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B32644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ПОСТАНОВИЛ: </w:t>
      </w:r>
    </w:p>
    <w:p w:rsidR="009B6741" w:rsidRPr="00B32644" w:rsidP="009B6741">
      <w:pPr>
        <w:jc w:val="center"/>
        <w:rPr>
          <w:b/>
          <w:bCs/>
          <w:color w:val="000000"/>
          <w:sz w:val="22"/>
          <w:szCs w:val="22"/>
          <w:bdr w:val="none" w:sz="0" w:space="0" w:color="auto" w:frame="1"/>
        </w:rPr>
      </w:pPr>
    </w:p>
    <w:p w:rsidR="009B6741" w:rsidRPr="00B32644" w:rsidP="009B6741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22"/>
          <w:szCs w:val="22"/>
        </w:rPr>
      </w:pPr>
      <w:r w:rsidRPr="00B32644">
        <w:rPr>
          <w:color w:val="000000"/>
          <w:sz w:val="22"/>
          <w:szCs w:val="22"/>
        </w:rPr>
        <w:t xml:space="preserve">Производство по делу об административном правонарушении, предусмотренном ст. 1 ст. 12.34 Кодекса Российской Федерации об административных правонарушениях в отношении </w:t>
      </w:r>
      <w:r w:rsidRPr="00B32644">
        <w:rPr>
          <w:sz w:val="22"/>
          <w:szCs w:val="22"/>
        </w:rPr>
        <w:t>Муниципального бюджетного учреждения «Город» муниципального образования городской округ Симферополь Республики Крым</w:t>
      </w:r>
      <w:r w:rsidRPr="00B32644">
        <w:rPr>
          <w:color w:val="000000"/>
          <w:sz w:val="22"/>
          <w:szCs w:val="22"/>
        </w:rPr>
        <w:t>, пре</w:t>
      </w:r>
      <w:r w:rsidRPr="00B32644" w:rsidR="00562D2D">
        <w:rPr>
          <w:color w:val="000000"/>
          <w:sz w:val="22"/>
          <w:szCs w:val="22"/>
        </w:rPr>
        <w:t xml:space="preserve">кратить на основании п.2) ч. 1 </w:t>
      </w:r>
      <w:r w:rsidRPr="00B32644">
        <w:rPr>
          <w:color w:val="000000"/>
          <w:sz w:val="22"/>
          <w:szCs w:val="22"/>
        </w:rPr>
        <w:t xml:space="preserve">ст. 24.5 </w:t>
      </w:r>
      <w:r w:rsidRPr="00B32644">
        <w:rPr>
          <w:color w:val="000000"/>
          <w:sz w:val="22"/>
          <w:szCs w:val="22"/>
        </w:rPr>
        <w:t>КоАП</w:t>
      </w:r>
      <w:r w:rsidRPr="00B32644">
        <w:rPr>
          <w:color w:val="000000"/>
          <w:sz w:val="22"/>
          <w:szCs w:val="22"/>
        </w:rPr>
        <w:t xml:space="preserve"> РФ в связи с отсутствием в его действиях состава административного правонарушения. </w:t>
      </w:r>
    </w:p>
    <w:p w:rsidR="009B6741" w:rsidRPr="00B32644" w:rsidP="009B6741">
      <w:pPr>
        <w:ind w:firstLine="708"/>
        <w:jc w:val="both"/>
        <w:rPr>
          <w:sz w:val="22"/>
          <w:szCs w:val="22"/>
        </w:rPr>
      </w:pPr>
      <w:r w:rsidRPr="00B32644">
        <w:rPr>
          <w:sz w:val="22"/>
          <w:szCs w:val="22"/>
        </w:rPr>
        <w:t xml:space="preserve">Постановление может быть обжаловано в Киевский районный суд                   </w:t>
      </w:r>
      <w:r w:rsidRPr="00B32644">
        <w:rPr>
          <w:sz w:val="22"/>
          <w:szCs w:val="22"/>
        </w:rPr>
        <w:t>г</w:t>
      </w:r>
      <w:r w:rsidRPr="00B32644">
        <w:rPr>
          <w:sz w:val="22"/>
          <w:szCs w:val="22"/>
        </w:rPr>
        <w:t>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9B6741" w:rsidRPr="00B32644" w:rsidP="009B6741">
      <w:pPr>
        <w:ind w:firstLine="708"/>
        <w:jc w:val="both"/>
        <w:rPr>
          <w:sz w:val="22"/>
          <w:szCs w:val="22"/>
        </w:rPr>
      </w:pPr>
    </w:p>
    <w:p w:rsidR="0018570C" w:rsidRPr="00B32644" w:rsidP="007636EF">
      <w:pPr>
        <w:jc w:val="both"/>
        <w:rPr>
          <w:sz w:val="22"/>
          <w:szCs w:val="22"/>
        </w:rPr>
      </w:pPr>
      <w:r w:rsidRPr="00B32644">
        <w:rPr>
          <w:sz w:val="22"/>
          <w:szCs w:val="22"/>
        </w:rPr>
        <w:t xml:space="preserve"> </w:t>
      </w:r>
    </w:p>
    <w:p w:rsidR="007636EF" w:rsidRPr="00B32644" w:rsidP="0018570C">
      <w:pPr>
        <w:ind w:firstLine="540"/>
        <w:jc w:val="both"/>
        <w:rPr>
          <w:sz w:val="22"/>
          <w:szCs w:val="22"/>
        </w:rPr>
      </w:pPr>
      <w:r w:rsidRPr="00B32644">
        <w:rPr>
          <w:sz w:val="22"/>
          <w:szCs w:val="22"/>
        </w:rPr>
        <w:t xml:space="preserve">Мировой судья        </w:t>
      </w:r>
      <w:r w:rsidRPr="00B32644" w:rsidR="00DA770B">
        <w:rPr>
          <w:sz w:val="22"/>
          <w:szCs w:val="22"/>
        </w:rPr>
        <w:t xml:space="preserve">     </w:t>
      </w:r>
      <w:r w:rsidRPr="00B32644" w:rsidR="001B3B1D">
        <w:rPr>
          <w:sz w:val="22"/>
          <w:szCs w:val="22"/>
        </w:rPr>
        <w:tab/>
      </w:r>
      <w:r w:rsidRPr="00B32644">
        <w:rPr>
          <w:sz w:val="22"/>
          <w:szCs w:val="22"/>
        </w:rPr>
        <w:t xml:space="preserve">                           </w:t>
      </w:r>
      <w:r w:rsidRPr="00B32644" w:rsidR="00E00514">
        <w:rPr>
          <w:sz w:val="22"/>
          <w:szCs w:val="22"/>
        </w:rPr>
        <w:t xml:space="preserve">В.В. </w:t>
      </w:r>
      <w:r w:rsidRPr="00B32644" w:rsidR="00E00514">
        <w:rPr>
          <w:sz w:val="22"/>
          <w:szCs w:val="22"/>
        </w:rPr>
        <w:t>Малухин</w:t>
      </w:r>
      <w:r w:rsidRPr="00B32644" w:rsidR="0018570C">
        <w:rPr>
          <w:sz w:val="22"/>
          <w:szCs w:val="22"/>
        </w:rPr>
        <w:t xml:space="preserve"> </w:t>
      </w:r>
      <w:r w:rsidRPr="00B32644">
        <w:rPr>
          <w:sz w:val="22"/>
          <w:szCs w:val="22"/>
        </w:rPr>
        <w:t xml:space="preserve"> </w:t>
      </w:r>
    </w:p>
    <w:p w:rsidR="007636EF" w:rsidRPr="00B32644" w:rsidP="007636EF">
      <w:pPr>
        <w:jc w:val="both"/>
        <w:rPr>
          <w:sz w:val="22"/>
          <w:szCs w:val="22"/>
        </w:rPr>
      </w:pPr>
    </w:p>
    <w:p w:rsidR="001E3441" w:rsidRPr="00B32644">
      <w:pPr>
        <w:rPr>
          <w:sz w:val="22"/>
          <w:szCs w:val="22"/>
        </w:rPr>
      </w:pPr>
    </w:p>
    <w:sectPr w:rsidSect="00171976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06442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A0A">
          <w:rPr>
            <w:noProof/>
          </w:rPr>
          <w:t>3</w:t>
        </w:r>
        <w:r w:rsidR="006E5A0A">
          <w:rPr>
            <w:noProof/>
          </w:rPr>
          <w:fldChar w:fldCharType="end"/>
        </w:r>
      </w:p>
    </w:sdtContent>
  </w:sdt>
  <w:p w:rsidR="000644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44545"/>
    <w:rsid w:val="00011563"/>
    <w:rsid w:val="00021E6D"/>
    <w:rsid w:val="000230C4"/>
    <w:rsid w:val="0003159A"/>
    <w:rsid w:val="00031A91"/>
    <w:rsid w:val="00036578"/>
    <w:rsid w:val="000436F5"/>
    <w:rsid w:val="0006149F"/>
    <w:rsid w:val="00064422"/>
    <w:rsid w:val="00064940"/>
    <w:rsid w:val="000A35E1"/>
    <w:rsid w:val="000B05CF"/>
    <w:rsid w:val="000B55DC"/>
    <w:rsid w:val="000B71AC"/>
    <w:rsid w:val="000C0804"/>
    <w:rsid w:val="000C0CA2"/>
    <w:rsid w:val="000C33BD"/>
    <w:rsid w:val="000C5D43"/>
    <w:rsid w:val="000D7A4F"/>
    <w:rsid w:val="000E0080"/>
    <w:rsid w:val="000E09F6"/>
    <w:rsid w:val="000F079E"/>
    <w:rsid w:val="000F334F"/>
    <w:rsid w:val="001038B8"/>
    <w:rsid w:val="001141D3"/>
    <w:rsid w:val="00114213"/>
    <w:rsid w:val="001241C4"/>
    <w:rsid w:val="00126B98"/>
    <w:rsid w:val="00132A42"/>
    <w:rsid w:val="00146BF5"/>
    <w:rsid w:val="00171976"/>
    <w:rsid w:val="0018570C"/>
    <w:rsid w:val="0018583B"/>
    <w:rsid w:val="0018732D"/>
    <w:rsid w:val="001A4995"/>
    <w:rsid w:val="001A6347"/>
    <w:rsid w:val="001A69C1"/>
    <w:rsid w:val="001B3B1D"/>
    <w:rsid w:val="001C364F"/>
    <w:rsid w:val="001C40B4"/>
    <w:rsid w:val="001E24DA"/>
    <w:rsid w:val="001E29E5"/>
    <w:rsid w:val="001E3441"/>
    <w:rsid w:val="001F0848"/>
    <w:rsid w:val="00201146"/>
    <w:rsid w:val="00211B79"/>
    <w:rsid w:val="00220B07"/>
    <w:rsid w:val="00224784"/>
    <w:rsid w:val="00227CCF"/>
    <w:rsid w:val="00241C54"/>
    <w:rsid w:val="0024306E"/>
    <w:rsid w:val="0025662A"/>
    <w:rsid w:val="00261B51"/>
    <w:rsid w:val="00266CBF"/>
    <w:rsid w:val="00271AFF"/>
    <w:rsid w:val="00274476"/>
    <w:rsid w:val="00274AC8"/>
    <w:rsid w:val="0027566C"/>
    <w:rsid w:val="0028444D"/>
    <w:rsid w:val="002A05C9"/>
    <w:rsid w:val="002B4718"/>
    <w:rsid w:val="002C6043"/>
    <w:rsid w:val="002C6628"/>
    <w:rsid w:val="002D057D"/>
    <w:rsid w:val="002E57BE"/>
    <w:rsid w:val="002F0D41"/>
    <w:rsid w:val="00302334"/>
    <w:rsid w:val="00303E99"/>
    <w:rsid w:val="00304E1B"/>
    <w:rsid w:val="00306390"/>
    <w:rsid w:val="003114BC"/>
    <w:rsid w:val="0033657A"/>
    <w:rsid w:val="00344545"/>
    <w:rsid w:val="003505DD"/>
    <w:rsid w:val="00353159"/>
    <w:rsid w:val="00364FF0"/>
    <w:rsid w:val="003705E0"/>
    <w:rsid w:val="003804F6"/>
    <w:rsid w:val="00384D04"/>
    <w:rsid w:val="00386253"/>
    <w:rsid w:val="00386607"/>
    <w:rsid w:val="003908AD"/>
    <w:rsid w:val="00392572"/>
    <w:rsid w:val="0039465E"/>
    <w:rsid w:val="003A3B99"/>
    <w:rsid w:val="003B13D4"/>
    <w:rsid w:val="003B2EB7"/>
    <w:rsid w:val="003C555D"/>
    <w:rsid w:val="003C6181"/>
    <w:rsid w:val="003D0E5E"/>
    <w:rsid w:val="003D51A0"/>
    <w:rsid w:val="003E5625"/>
    <w:rsid w:val="00412F05"/>
    <w:rsid w:val="004136B9"/>
    <w:rsid w:val="00422189"/>
    <w:rsid w:val="00430E30"/>
    <w:rsid w:val="00432434"/>
    <w:rsid w:val="00433C4E"/>
    <w:rsid w:val="00435F15"/>
    <w:rsid w:val="004374EE"/>
    <w:rsid w:val="00441632"/>
    <w:rsid w:val="00445847"/>
    <w:rsid w:val="004512D8"/>
    <w:rsid w:val="00457A24"/>
    <w:rsid w:val="00462D9A"/>
    <w:rsid w:val="004703EC"/>
    <w:rsid w:val="00472EDB"/>
    <w:rsid w:val="00476378"/>
    <w:rsid w:val="00482B6E"/>
    <w:rsid w:val="00484760"/>
    <w:rsid w:val="004858BB"/>
    <w:rsid w:val="00490DBF"/>
    <w:rsid w:val="00495E4F"/>
    <w:rsid w:val="004B1658"/>
    <w:rsid w:val="004B7C7B"/>
    <w:rsid w:val="004B7DAE"/>
    <w:rsid w:val="004D2386"/>
    <w:rsid w:val="004D67D2"/>
    <w:rsid w:val="004F3DB8"/>
    <w:rsid w:val="00500301"/>
    <w:rsid w:val="00512958"/>
    <w:rsid w:val="00514C47"/>
    <w:rsid w:val="00534156"/>
    <w:rsid w:val="00542542"/>
    <w:rsid w:val="00546C1D"/>
    <w:rsid w:val="00547835"/>
    <w:rsid w:val="0055399B"/>
    <w:rsid w:val="00554A2D"/>
    <w:rsid w:val="00557027"/>
    <w:rsid w:val="00562D2D"/>
    <w:rsid w:val="0056485F"/>
    <w:rsid w:val="00566539"/>
    <w:rsid w:val="00567023"/>
    <w:rsid w:val="00575418"/>
    <w:rsid w:val="00576EA9"/>
    <w:rsid w:val="00583331"/>
    <w:rsid w:val="005A026A"/>
    <w:rsid w:val="005A5112"/>
    <w:rsid w:val="005B0A58"/>
    <w:rsid w:val="005B327C"/>
    <w:rsid w:val="005D0E71"/>
    <w:rsid w:val="005D55A5"/>
    <w:rsid w:val="005E65E0"/>
    <w:rsid w:val="005F5412"/>
    <w:rsid w:val="00605725"/>
    <w:rsid w:val="0060777D"/>
    <w:rsid w:val="00622BEF"/>
    <w:rsid w:val="00625EC7"/>
    <w:rsid w:val="0063395B"/>
    <w:rsid w:val="00633D53"/>
    <w:rsid w:val="00660D64"/>
    <w:rsid w:val="00676FFF"/>
    <w:rsid w:val="006771A8"/>
    <w:rsid w:val="00677CE5"/>
    <w:rsid w:val="006864E1"/>
    <w:rsid w:val="00693003"/>
    <w:rsid w:val="00694960"/>
    <w:rsid w:val="006964E3"/>
    <w:rsid w:val="00697BA1"/>
    <w:rsid w:val="006A52D5"/>
    <w:rsid w:val="006A547E"/>
    <w:rsid w:val="006B2A59"/>
    <w:rsid w:val="006B4F92"/>
    <w:rsid w:val="006C36C2"/>
    <w:rsid w:val="006C5D57"/>
    <w:rsid w:val="006D2132"/>
    <w:rsid w:val="006D6DC8"/>
    <w:rsid w:val="006E2C14"/>
    <w:rsid w:val="006E3447"/>
    <w:rsid w:val="006E5A0A"/>
    <w:rsid w:val="006F413B"/>
    <w:rsid w:val="006F7520"/>
    <w:rsid w:val="00700E6F"/>
    <w:rsid w:val="007034CD"/>
    <w:rsid w:val="007104E3"/>
    <w:rsid w:val="00711588"/>
    <w:rsid w:val="00712BF7"/>
    <w:rsid w:val="0071352D"/>
    <w:rsid w:val="007226DF"/>
    <w:rsid w:val="0072334F"/>
    <w:rsid w:val="007309C3"/>
    <w:rsid w:val="00736014"/>
    <w:rsid w:val="0074385A"/>
    <w:rsid w:val="00761EEF"/>
    <w:rsid w:val="00762637"/>
    <w:rsid w:val="007636EF"/>
    <w:rsid w:val="00775A01"/>
    <w:rsid w:val="00787F0A"/>
    <w:rsid w:val="00790706"/>
    <w:rsid w:val="007A19AF"/>
    <w:rsid w:val="007A19DD"/>
    <w:rsid w:val="007A1C67"/>
    <w:rsid w:val="007A455F"/>
    <w:rsid w:val="007A6A01"/>
    <w:rsid w:val="007D1A12"/>
    <w:rsid w:val="007F33EE"/>
    <w:rsid w:val="008001EE"/>
    <w:rsid w:val="00804B9A"/>
    <w:rsid w:val="00813381"/>
    <w:rsid w:val="00825347"/>
    <w:rsid w:val="00837F70"/>
    <w:rsid w:val="008427DE"/>
    <w:rsid w:val="0084500A"/>
    <w:rsid w:val="00850892"/>
    <w:rsid w:val="0085384A"/>
    <w:rsid w:val="00863729"/>
    <w:rsid w:val="00864008"/>
    <w:rsid w:val="00875BFC"/>
    <w:rsid w:val="008A52D1"/>
    <w:rsid w:val="008A6463"/>
    <w:rsid w:val="008D3295"/>
    <w:rsid w:val="008D53E1"/>
    <w:rsid w:val="008E09BD"/>
    <w:rsid w:val="008E283A"/>
    <w:rsid w:val="008E2A44"/>
    <w:rsid w:val="008E334C"/>
    <w:rsid w:val="008E3D46"/>
    <w:rsid w:val="008E47D1"/>
    <w:rsid w:val="008E4B1E"/>
    <w:rsid w:val="008F36B1"/>
    <w:rsid w:val="00907AD4"/>
    <w:rsid w:val="009165FB"/>
    <w:rsid w:val="00917A46"/>
    <w:rsid w:val="0092526F"/>
    <w:rsid w:val="00930846"/>
    <w:rsid w:val="009310A2"/>
    <w:rsid w:val="0093138E"/>
    <w:rsid w:val="0094467A"/>
    <w:rsid w:val="00954711"/>
    <w:rsid w:val="009564BB"/>
    <w:rsid w:val="009573D4"/>
    <w:rsid w:val="00964692"/>
    <w:rsid w:val="00981C95"/>
    <w:rsid w:val="0099159E"/>
    <w:rsid w:val="00992279"/>
    <w:rsid w:val="009933B0"/>
    <w:rsid w:val="009A409C"/>
    <w:rsid w:val="009B6741"/>
    <w:rsid w:val="009C7ACD"/>
    <w:rsid w:val="009E220A"/>
    <w:rsid w:val="009E6158"/>
    <w:rsid w:val="009E769F"/>
    <w:rsid w:val="009F6AAF"/>
    <w:rsid w:val="00A05008"/>
    <w:rsid w:val="00A07F99"/>
    <w:rsid w:val="00A10359"/>
    <w:rsid w:val="00A11BE8"/>
    <w:rsid w:val="00A15A8B"/>
    <w:rsid w:val="00A15D50"/>
    <w:rsid w:val="00A22ED9"/>
    <w:rsid w:val="00A2338E"/>
    <w:rsid w:val="00A35F6D"/>
    <w:rsid w:val="00A40B1B"/>
    <w:rsid w:val="00A428AC"/>
    <w:rsid w:val="00A47A2C"/>
    <w:rsid w:val="00A5068D"/>
    <w:rsid w:val="00A65236"/>
    <w:rsid w:val="00A72FC4"/>
    <w:rsid w:val="00A80711"/>
    <w:rsid w:val="00A83295"/>
    <w:rsid w:val="00A858D6"/>
    <w:rsid w:val="00AA4FD0"/>
    <w:rsid w:val="00AB310A"/>
    <w:rsid w:val="00AB5CBA"/>
    <w:rsid w:val="00AB7620"/>
    <w:rsid w:val="00AC107F"/>
    <w:rsid w:val="00AC40E1"/>
    <w:rsid w:val="00AC5997"/>
    <w:rsid w:val="00AD0318"/>
    <w:rsid w:val="00AD105B"/>
    <w:rsid w:val="00AE09E5"/>
    <w:rsid w:val="00AE2961"/>
    <w:rsid w:val="00AE5F3D"/>
    <w:rsid w:val="00B07D4D"/>
    <w:rsid w:val="00B11509"/>
    <w:rsid w:val="00B21F14"/>
    <w:rsid w:val="00B23221"/>
    <w:rsid w:val="00B23F56"/>
    <w:rsid w:val="00B30ADF"/>
    <w:rsid w:val="00B32644"/>
    <w:rsid w:val="00B338B6"/>
    <w:rsid w:val="00B37FD7"/>
    <w:rsid w:val="00B4030B"/>
    <w:rsid w:val="00B57C42"/>
    <w:rsid w:val="00B6295D"/>
    <w:rsid w:val="00B649F0"/>
    <w:rsid w:val="00B70888"/>
    <w:rsid w:val="00B73E9B"/>
    <w:rsid w:val="00B81890"/>
    <w:rsid w:val="00B8646A"/>
    <w:rsid w:val="00B86A38"/>
    <w:rsid w:val="00BA6BB7"/>
    <w:rsid w:val="00BB2CE5"/>
    <w:rsid w:val="00BC502A"/>
    <w:rsid w:val="00BE4979"/>
    <w:rsid w:val="00BF1ECC"/>
    <w:rsid w:val="00BF2029"/>
    <w:rsid w:val="00BF6A8A"/>
    <w:rsid w:val="00BF6F3F"/>
    <w:rsid w:val="00C018A4"/>
    <w:rsid w:val="00C01CED"/>
    <w:rsid w:val="00C07EC5"/>
    <w:rsid w:val="00C1029F"/>
    <w:rsid w:val="00C17F99"/>
    <w:rsid w:val="00C20E94"/>
    <w:rsid w:val="00C2124F"/>
    <w:rsid w:val="00C405C6"/>
    <w:rsid w:val="00C42EE3"/>
    <w:rsid w:val="00C532EB"/>
    <w:rsid w:val="00C65922"/>
    <w:rsid w:val="00C77C6B"/>
    <w:rsid w:val="00CA090B"/>
    <w:rsid w:val="00CA68E6"/>
    <w:rsid w:val="00CB3702"/>
    <w:rsid w:val="00CB536D"/>
    <w:rsid w:val="00CB7018"/>
    <w:rsid w:val="00CC0D92"/>
    <w:rsid w:val="00CC5209"/>
    <w:rsid w:val="00CC5396"/>
    <w:rsid w:val="00CD6004"/>
    <w:rsid w:val="00CF07CE"/>
    <w:rsid w:val="00D045B7"/>
    <w:rsid w:val="00D10EE9"/>
    <w:rsid w:val="00D169F0"/>
    <w:rsid w:val="00D2585A"/>
    <w:rsid w:val="00D37F79"/>
    <w:rsid w:val="00D400C7"/>
    <w:rsid w:val="00D40ADF"/>
    <w:rsid w:val="00D46A54"/>
    <w:rsid w:val="00D5471E"/>
    <w:rsid w:val="00D60102"/>
    <w:rsid w:val="00D664CE"/>
    <w:rsid w:val="00D70346"/>
    <w:rsid w:val="00D74865"/>
    <w:rsid w:val="00D81CD1"/>
    <w:rsid w:val="00D84BB2"/>
    <w:rsid w:val="00D84D44"/>
    <w:rsid w:val="00D9420D"/>
    <w:rsid w:val="00DA272A"/>
    <w:rsid w:val="00DA770B"/>
    <w:rsid w:val="00DB43FA"/>
    <w:rsid w:val="00DB4792"/>
    <w:rsid w:val="00DC0C1E"/>
    <w:rsid w:val="00DC3919"/>
    <w:rsid w:val="00DC6247"/>
    <w:rsid w:val="00DC7F96"/>
    <w:rsid w:val="00DD3091"/>
    <w:rsid w:val="00DE6E54"/>
    <w:rsid w:val="00DF0BE3"/>
    <w:rsid w:val="00DF44B5"/>
    <w:rsid w:val="00E00514"/>
    <w:rsid w:val="00E104B8"/>
    <w:rsid w:val="00E10E18"/>
    <w:rsid w:val="00E163E1"/>
    <w:rsid w:val="00E16F69"/>
    <w:rsid w:val="00E21465"/>
    <w:rsid w:val="00E25328"/>
    <w:rsid w:val="00E33DDD"/>
    <w:rsid w:val="00E36774"/>
    <w:rsid w:val="00E37185"/>
    <w:rsid w:val="00E405D4"/>
    <w:rsid w:val="00E4305B"/>
    <w:rsid w:val="00E51CBD"/>
    <w:rsid w:val="00E56B6A"/>
    <w:rsid w:val="00E714CA"/>
    <w:rsid w:val="00E723CD"/>
    <w:rsid w:val="00E77841"/>
    <w:rsid w:val="00E80678"/>
    <w:rsid w:val="00E81182"/>
    <w:rsid w:val="00E83A4E"/>
    <w:rsid w:val="00E8491F"/>
    <w:rsid w:val="00EA1B7E"/>
    <w:rsid w:val="00EB001A"/>
    <w:rsid w:val="00EB598D"/>
    <w:rsid w:val="00EB6A23"/>
    <w:rsid w:val="00EB72C3"/>
    <w:rsid w:val="00ED311B"/>
    <w:rsid w:val="00ED76BA"/>
    <w:rsid w:val="00EE17EC"/>
    <w:rsid w:val="00F06764"/>
    <w:rsid w:val="00F3549A"/>
    <w:rsid w:val="00F35690"/>
    <w:rsid w:val="00F52FDD"/>
    <w:rsid w:val="00F53937"/>
    <w:rsid w:val="00F5745F"/>
    <w:rsid w:val="00F63160"/>
    <w:rsid w:val="00F90B28"/>
    <w:rsid w:val="00F95679"/>
    <w:rsid w:val="00FA1EAF"/>
    <w:rsid w:val="00FA320A"/>
    <w:rsid w:val="00FA3E87"/>
    <w:rsid w:val="00FA5A87"/>
    <w:rsid w:val="00FB1C15"/>
    <w:rsid w:val="00FB56C3"/>
    <w:rsid w:val="00FC3AD3"/>
    <w:rsid w:val="00FD1CD4"/>
    <w:rsid w:val="00FE5A46"/>
    <w:rsid w:val="00FE5E98"/>
    <w:rsid w:val="00FF03C5"/>
    <w:rsid w:val="00FF3E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1029F"/>
    <w:pPr>
      <w:ind w:left="720"/>
      <w:contextualSpacing/>
    </w:pPr>
  </w:style>
  <w:style w:type="paragraph" w:customStyle="1" w:styleId="formattext">
    <w:name w:val="formattext"/>
    <w:basedOn w:val="Normal"/>
    <w:rsid w:val="00775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5A0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83295"/>
  </w:style>
  <w:style w:type="paragraph" w:styleId="NormalWeb">
    <w:name w:val="Normal (Web)"/>
    <w:basedOn w:val="Normal"/>
    <w:rsid w:val="009B674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Normal"/>
    <w:rsid w:val="000644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DE6E1B1A8A291A1750A97BFC19AF065A08DD5A5DA7F08CBF19B8A5A2D3288E3E08DD64EB2AC946D2A9D18D9FAmDN" TargetMode="External" /><Relationship Id="rId6" Type="http://schemas.openxmlformats.org/officeDocument/2006/relationships/hyperlink" Target="consultantplus://offline/ref=4DE6E1B1A8A291A1750A97BFC19AF065A083D2A7DF7F08CBF19B8A5A2D3288E3E08DD64EB2AC946D2A9D18D9FAmDN" TargetMode="External" /><Relationship Id="rId7" Type="http://schemas.openxmlformats.org/officeDocument/2006/relationships/hyperlink" Target="consultantplus://offline/ref=4DE6E1B1A8A291A1750A88AAC49AF065A082D4A1D77255C1F9C286582A3DD7E6F59C8E42B3B28A6F36811ADBAFFBm8N" TargetMode="External" /><Relationship Id="rId8" Type="http://schemas.openxmlformats.org/officeDocument/2006/relationships/hyperlink" Target="consultantplus://offline/main?base=LAW;n=115672;fld=134;dst=102280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A84-9AC4-4D0F-9442-5B3EB4AA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