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EE2A9C" w:rsidP="002A0C81">
      <w:pPr>
        <w:spacing w:after="0"/>
        <w:ind w:left="637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EE2A9C">
        <w:rPr>
          <w:rFonts w:ascii="Times New Roman" w:hAnsi="Times New Roman" w:cs="Times New Roman"/>
          <w:sz w:val="27"/>
          <w:szCs w:val="27"/>
        </w:rPr>
        <w:t>Дело № 5-10-</w:t>
      </w:r>
      <w:r w:rsidR="00205D85">
        <w:rPr>
          <w:rFonts w:ascii="Times New Roman" w:hAnsi="Times New Roman" w:cs="Times New Roman"/>
          <w:sz w:val="27"/>
          <w:szCs w:val="27"/>
        </w:rPr>
        <w:t>329</w:t>
      </w:r>
      <w:r w:rsidR="00243382">
        <w:rPr>
          <w:rFonts w:ascii="Times New Roman" w:hAnsi="Times New Roman" w:cs="Times New Roman"/>
          <w:sz w:val="27"/>
          <w:szCs w:val="27"/>
        </w:rPr>
        <w:t>/18</w:t>
      </w:r>
    </w:p>
    <w:p w:rsidR="002A0C81" w:rsidRPr="00EE2A9C" w:rsidP="002A0C81">
      <w:pPr>
        <w:spacing w:after="0"/>
        <w:ind w:left="7080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(05-0</w:t>
      </w:r>
      <w:r w:rsidR="00205D85">
        <w:rPr>
          <w:rFonts w:ascii="Times New Roman" w:hAnsi="Times New Roman" w:cs="Times New Roman"/>
          <w:sz w:val="27"/>
          <w:szCs w:val="27"/>
        </w:rPr>
        <w:t>329</w:t>
      </w:r>
      <w:r w:rsidR="00243382">
        <w:rPr>
          <w:rFonts w:ascii="Times New Roman" w:hAnsi="Times New Roman" w:cs="Times New Roman"/>
          <w:sz w:val="27"/>
          <w:szCs w:val="27"/>
        </w:rPr>
        <w:t>/10/18</w:t>
      </w:r>
      <w:r w:rsidRPr="00EE2A9C">
        <w:rPr>
          <w:rFonts w:ascii="Times New Roman" w:hAnsi="Times New Roman" w:cs="Times New Roman"/>
          <w:sz w:val="27"/>
          <w:szCs w:val="27"/>
        </w:rPr>
        <w:t>)</w:t>
      </w:r>
    </w:p>
    <w:p w:rsidR="002A0C81" w:rsidRPr="00243382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П</w:t>
      </w:r>
      <w:r w:rsidRPr="00EE2A9C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 </w:t>
      </w:r>
    </w:p>
    <w:p w:rsidR="00275A10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16 августа</w:t>
      </w:r>
      <w:r w:rsidRPr="00EE2A9C" w:rsidR="005547CA">
        <w:rPr>
          <w:rFonts w:ascii="Times New Roman" w:hAnsi="Times New Roman" w:cs="Times New Roman"/>
          <w:sz w:val="27"/>
          <w:szCs w:val="27"/>
        </w:rPr>
        <w:t xml:space="preserve"> </w:t>
      </w:r>
      <w:r w:rsidR="00243382">
        <w:rPr>
          <w:rFonts w:ascii="Times New Roman" w:hAnsi="Times New Roman" w:cs="Times New Roman"/>
          <w:sz w:val="27"/>
          <w:szCs w:val="27"/>
        </w:rPr>
        <w:t xml:space="preserve">2018 </w:t>
      </w:r>
      <w:r w:rsidRPr="00EE2A9C">
        <w:rPr>
          <w:rFonts w:ascii="Times New Roman" w:hAnsi="Times New Roman" w:cs="Times New Roman"/>
          <w:sz w:val="27"/>
          <w:szCs w:val="27"/>
        </w:rPr>
        <w:t xml:space="preserve"> года 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  <w:t xml:space="preserve">г. Симферополь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</w:p>
    <w:p w:rsidR="002A0C81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С.А. (г. Симферополь, ул. Киевская, д.55/2), рассмотрев</w:t>
      </w:r>
      <w:r w:rsidR="00AC015A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правонарушении, во</w:t>
      </w:r>
      <w:r w:rsidRPr="00EE2A9C" w:rsidR="004808B8">
        <w:rPr>
          <w:rFonts w:ascii="Times New Roman" w:hAnsi="Times New Roman" w:cs="Times New Roman"/>
          <w:sz w:val="27"/>
          <w:szCs w:val="27"/>
        </w:rPr>
        <w:t xml:space="preserve">збужденное в отношении </w:t>
      </w:r>
      <w:r w:rsidR="00205D85">
        <w:rPr>
          <w:rFonts w:ascii="Times New Roman" w:hAnsi="Times New Roman" w:cs="Times New Roman"/>
          <w:sz w:val="27"/>
          <w:szCs w:val="27"/>
        </w:rPr>
        <w:t>Губина Павла Александровича</w:t>
      </w:r>
      <w:r w:rsidRPr="00EE2A9C">
        <w:rPr>
          <w:rFonts w:ascii="Times New Roman" w:hAnsi="Times New Roman" w:cs="Times New Roman"/>
          <w:sz w:val="27"/>
          <w:szCs w:val="27"/>
        </w:rPr>
        <w:t xml:space="preserve">, </w:t>
      </w:r>
      <w:r w:rsidR="00EB4042">
        <w:rPr>
          <w:rFonts w:ascii="Times New Roman" w:hAnsi="Times New Roman" w:cs="Times New Roman"/>
          <w:sz w:val="27"/>
          <w:szCs w:val="27"/>
        </w:rPr>
        <w:t>*****</w:t>
      </w:r>
      <w:r w:rsidR="009A60EE">
        <w:rPr>
          <w:rFonts w:ascii="Times New Roman" w:hAnsi="Times New Roman" w:cs="Times New Roman"/>
          <w:sz w:val="27"/>
          <w:szCs w:val="27"/>
        </w:rPr>
        <w:t>года рождения, уроженца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="00EB4042">
        <w:rPr>
          <w:rFonts w:ascii="Times New Roman" w:hAnsi="Times New Roman" w:cs="Times New Roman"/>
          <w:sz w:val="27"/>
          <w:szCs w:val="27"/>
        </w:rPr>
        <w:t>*****</w:t>
      </w:r>
      <w:r w:rsidR="00205D85">
        <w:rPr>
          <w:rFonts w:ascii="Times New Roman" w:hAnsi="Times New Roman" w:cs="Times New Roman"/>
          <w:sz w:val="27"/>
          <w:szCs w:val="27"/>
        </w:rPr>
        <w:t>,</w:t>
      </w:r>
      <w:r w:rsidR="009A60EE">
        <w:rPr>
          <w:rFonts w:ascii="Times New Roman" w:hAnsi="Times New Roman" w:cs="Times New Roman"/>
          <w:sz w:val="27"/>
          <w:szCs w:val="27"/>
        </w:rPr>
        <w:t xml:space="preserve"> зарегистрированного</w:t>
      </w:r>
      <w:r w:rsidRPr="00EE2A9C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EB4042">
        <w:rPr>
          <w:rFonts w:ascii="Times New Roman" w:hAnsi="Times New Roman" w:cs="Times New Roman"/>
          <w:sz w:val="27"/>
          <w:szCs w:val="27"/>
        </w:rPr>
        <w:t>*****</w:t>
      </w:r>
      <w:r w:rsidR="00205D85">
        <w:rPr>
          <w:rFonts w:ascii="Times New Roman" w:hAnsi="Times New Roman" w:cs="Times New Roman"/>
          <w:sz w:val="27"/>
          <w:szCs w:val="27"/>
        </w:rPr>
        <w:t>, генерального</w:t>
      </w:r>
      <w:r w:rsidR="009A60EE">
        <w:rPr>
          <w:rFonts w:ascii="Times New Roman" w:hAnsi="Times New Roman" w:cs="Times New Roman"/>
          <w:sz w:val="27"/>
          <w:szCs w:val="27"/>
        </w:rPr>
        <w:t xml:space="preserve"> директора Общества с ограниченной ответственностью</w:t>
      </w:r>
      <w:r w:rsidR="00205D85">
        <w:rPr>
          <w:rFonts w:ascii="Times New Roman" w:hAnsi="Times New Roman" w:cs="Times New Roman"/>
          <w:sz w:val="27"/>
          <w:szCs w:val="27"/>
        </w:rPr>
        <w:t xml:space="preserve"> Управляющая компания</w:t>
      </w:r>
      <w:r w:rsidR="009A60EE">
        <w:rPr>
          <w:rFonts w:ascii="Times New Roman" w:hAnsi="Times New Roman" w:cs="Times New Roman"/>
          <w:sz w:val="27"/>
          <w:szCs w:val="27"/>
        </w:rPr>
        <w:t xml:space="preserve"> «</w:t>
      </w:r>
      <w:r w:rsidR="00205D85">
        <w:rPr>
          <w:rFonts w:ascii="Times New Roman" w:hAnsi="Times New Roman" w:cs="Times New Roman"/>
          <w:sz w:val="27"/>
          <w:szCs w:val="27"/>
        </w:rPr>
        <w:t>Управдом</w:t>
      </w:r>
      <w:r w:rsidR="009A60EE">
        <w:rPr>
          <w:rFonts w:ascii="Times New Roman" w:hAnsi="Times New Roman" w:cs="Times New Roman"/>
          <w:sz w:val="27"/>
          <w:szCs w:val="27"/>
        </w:rPr>
        <w:t xml:space="preserve">», место </w:t>
      </w:r>
      <w:r w:rsidR="00275A10">
        <w:rPr>
          <w:rFonts w:ascii="Times New Roman" w:hAnsi="Times New Roman" w:cs="Times New Roman"/>
          <w:sz w:val="27"/>
          <w:szCs w:val="27"/>
        </w:rPr>
        <w:t>государственной юридического лица регистрации</w:t>
      </w:r>
      <w:r w:rsidR="009A60EE">
        <w:rPr>
          <w:rFonts w:ascii="Times New Roman" w:hAnsi="Times New Roman" w:cs="Times New Roman"/>
          <w:sz w:val="27"/>
          <w:szCs w:val="27"/>
        </w:rPr>
        <w:t xml:space="preserve">: </w:t>
      </w:r>
      <w:r w:rsidR="00EB4042">
        <w:rPr>
          <w:rFonts w:ascii="Times New Roman" w:hAnsi="Times New Roman" w:cs="Times New Roman"/>
          <w:sz w:val="27"/>
          <w:szCs w:val="27"/>
        </w:rPr>
        <w:t>*****</w:t>
      </w:r>
      <w:r w:rsidR="009A60EE">
        <w:rPr>
          <w:rFonts w:ascii="Times New Roman" w:hAnsi="Times New Roman" w:cs="Times New Roman"/>
          <w:sz w:val="27"/>
          <w:szCs w:val="27"/>
        </w:rPr>
        <w:t xml:space="preserve">, </w:t>
      </w:r>
      <w:r w:rsidR="006378FE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>по признакам правонарушения, предусмотренного</w:t>
      </w:r>
      <w:r w:rsidRPr="00EE2A9C">
        <w:rPr>
          <w:rFonts w:ascii="Times New Roman" w:hAnsi="Times New Roman" w:cs="Times New Roman"/>
          <w:sz w:val="27"/>
          <w:szCs w:val="27"/>
        </w:rPr>
        <w:t xml:space="preserve"> ст. 15.33.2. Кодекса об административных правонарушениях Российской Федерации (далее – 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EE2A9C">
        <w:rPr>
          <w:rFonts w:ascii="Times New Roman" w:hAnsi="Times New Roman" w:cs="Times New Roman"/>
          <w:sz w:val="27"/>
          <w:szCs w:val="27"/>
        </w:rPr>
        <w:t xml:space="preserve">РФ)-   </w:t>
      </w:r>
    </w:p>
    <w:p w:rsidR="00205D85" w:rsidRPr="00EE2A9C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05D85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УСТАНОВИЛ</w:t>
      </w: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:    </w:t>
      </w:r>
    </w:p>
    <w:p w:rsidR="002A0C81" w:rsidRPr="00EE2A9C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    </w:t>
      </w:r>
    </w:p>
    <w:p w:rsidR="00734D4C" w:rsidRPr="00243382" w:rsidP="00734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Губин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П.А.</w:t>
      </w:r>
      <w:r w:rsidRPr="00EE2A9C" w:rsidR="002A0C81">
        <w:rPr>
          <w:rFonts w:ascii="Times New Roman" w:hAnsi="Times New Roman" w:cs="Times New Roman"/>
          <w:color w:val="000000"/>
          <w:sz w:val="27"/>
          <w:szCs w:val="27"/>
        </w:rPr>
        <w:t xml:space="preserve">, являясь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генеральным </w:t>
      </w:r>
      <w:r w:rsidR="009A60EE">
        <w:rPr>
          <w:rFonts w:ascii="Times New Roman" w:hAnsi="Times New Roman" w:cs="Times New Roman"/>
          <w:sz w:val="27"/>
          <w:szCs w:val="27"/>
        </w:rPr>
        <w:t xml:space="preserve">директором Общества с ограниченной ответственностью </w:t>
      </w:r>
      <w:r>
        <w:rPr>
          <w:rFonts w:ascii="Times New Roman" w:hAnsi="Times New Roman" w:cs="Times New Roman"/>
          <w:sz w:val="27"/>
          <w:szCs w:val="27"/>
        </w:rPr>
        <w:t xml:space="preserve">Управляющая  организация </w:t>
      </w:r>
      <w:r w:rsidR="009A60EE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Управдом</w:t>
      </w:r>
      <w:r w:rsidR="009A60EE">
        <w:rPr>
          <w:rFonts w:ascii="Times New Roman" w:hAnsi="Times New Roman" w:cs="Times New Roman"/>
          <w:sz w:val="27"/>
          <w:szCs w:val="27"/>
        </w:rPr>
        <w:t>» (далее ООО</w:t>
      </w:r>
      <w:r>
        <w:rPr>
          <w:rFonts w:ascii="Times New Roman" w:hAnsi="Times New Roman" w:cs="Times New Roman"/>
          <w:sz w:val="27"/>
          <w:szCs w:val="27"/>
        </w:rPr>
        <w:t xml:space="preserve"> УК</w:t>
      </w:r>
      <w:r w:rsidR="009A60EE">
        <w:rPr>
          <w:rFonts w:ascii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hAnsi="Times New Roman" w:cs="Times New Roman"/>
          <w:sz w:val="27"/>
          <w:szCs w:val="27"/>
        </w:rPr>
        <w:t>Управдом</w:t>
      </w:r>
      <w:r w:rsidR="009A60EE">
        <w:rPr>
          <w:rFonts w:ascii="Times New Roman" w:hAnsi="Times New Roman" w:cs="Times New Roman"/>
          <w:sz w:val="27"/>
          <w:szCs w:val="27"/>
        </w:rPr>
        <w:t>»)</w:t>
      </w:r>
      <w:r w:rsidRPr="00EE2A9C" w:rsidR="002A0C81">
        <w:rPr>
          <w:rFonts w:ascii="Times New Roman" w:hAnsi="Times New Roman" w:cs="Times New Roman"/>
          <w:sz w:val="27"/>
          <w:szCs w:val="27"/>
        </w:rPr>
        <w:t xml:space="preserve">, 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>не предоставил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УПФУ по г. 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Симферополю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соответствии с Уведомлением об устранении ошибок и (или) несоответствий между представленными страхователями сведений и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сведениями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выявленными в ходе выездной проверки, проведенной Пенсионным фондом Российской Федерации 30.03.2018 г.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чем совершил административное правонарушение, предусмотренное ст.15.33.2. 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>КоАП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РФ. </w:t>
      </w:r>
    </w:p>
    <w:p w:rsidR="00734D4C" w:rsidRPr="00EE2A9C" w:rsidP="00734D4C">
      <w:pPr>
        <w:pStyle w:val="BodyText"/>
        <w:ind w:firstLine="567"/>
        <w:rPr>
          <w:sz w:val="27"/>
          <w:szCs w:val="27"/>
        </w:rPr>
      </w:pPr>
      <w:r>
        <w:rPr>
          <w:sz w:val="27"/>
          <w:szCs w:val="27"/>
        </w:rPr>
        <w:t xml:space="preserve">В судебное заседание </w:t>
      </w:r>
      <w:r>
        <w:rPr>
          <w:sz w:val="27"/>
          <w:szCs w:val="27"/>
        </w:rPr>
        <w:t>Губин</w:t>
      </w:r>
      <w:r>
        <w:rPr>
          <w:sz w:val="27"/>
          <w:szCs w:val="27"/>
        </w:rPr>
        <w:t xml:space="preserve"> П.А. не явился, о времени месте рассмотрения дела извещен надлежащим образом, о причинах неявки суд не уведомил.</w:t>
      </w:r>
    </w:p>
    <w:p w:rsidR="00734D4C" w:rsidRPr="00EE2A9C" w:rsidP="00734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соответствии пунктом 2.2 статьи 11 Федерального закона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27-ФЗ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(далее Федеральный закон №27-ФЗ)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лиц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заключивших договоры гражданско - правового характера, предметом которого является выполнение работ, оказание услуг, договоры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авторского заказа, договоры об отчуждение исключительного права  на произведение науки, литературы, искусства, издательские лицензионные договоры, лицензионные договоры о предоставление права использования  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отчество, идентификационный номер налогоплательщика </w:t>
      </w:r>
      <w:r w:rsidRPr="00EE2A9C">
        <w:rPr>
          <w:rFonts w:ascii="Times New Roman" w:hAnsi="Times New Roman" w:cs="Times New Roman"/>
          <w:sz w:val="27"/>
          <w:szCs w:val="27"/>
        </w:rPr>
        <w:t>(при наличии</w:t>
      </w:r>
      <w:r w:rsidRPr="00EE2A9C">
        <w:rPr>
          <w:rFonts w:ascii="Times New Roman" w:hAnsi="Times New Roman" w:cs="Times New Roman"/>
          <w:sz w:val="27"/>
          <w:szCs w:val="27"/>
        </w:rPr>
        <w:t xml:space="preserve"> у страхователя данных об идентификационном номере налогоплательщика застрахованного лица).</w:t>
      </w:r>
    </w:p>
    <w:p w:rsidR="00734D4C" w:rsidP="00734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 xml:space="preserve">. 1 ст. 16 вышеуказанного закона, органы Пенсионного фонда Российской Федерации имеют право требовать от страхователей, в том числе физических лиц, самостоятельно уплачивающих страховые взносы, своевременного и правильного представления сведений, определенных настоящим Федеральным </w:t>
      </w:r>
      <w:r>
        <w:fldChar w:fldCharType="begin"/>
      </w:r>
      <w:r>
        <w:instrText xml:space="preserve"> HYPERLINK "consultantplus://offline/ref=AB870286DD2DD8316843DA0D616121C2979E42A19C284010221BFB0483D6891FDD44165C638FD852xAA9H"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6"/>
          <w:szCs w:val="26"/>
        </w:rPr>
        <w:t>законом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34D4C" w:rsidP="00734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Частью 5 ст. 17 Федерального закона № 27-ФЗ п</w:t>
      </w:r>
      <w:r>
        <w:rPr>
          <w:rFonts w:ascii="Times New Roman" w:hAnsi="Times New Roman" w:cs="Times New Roman"/>
          <w:sz w:val="26"/>
          <w:szCs w:val="26"/>
        </w:rPr>
        <w:t xml:space="preserve">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</w:t>
      </w:r>
      <w:r>
        <w:fldChar w:fldCharType="begin"/>
      </w:r>
      <w:r>
        <w:instrText xml:space="preserve"> HYPERLINK "consultantplus://offline/ref=728B4667AB7337803C585C629AD080D455D24AB20FBA1E366C8307605CC3003759E9C7B1B18C67E6hAD3H"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6"/>
          <w:szCs w:val="26"/>
        </w:rPr>
        <w:t>уведомление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</w:t>
      </w:r>
      <w:r>
        <w:rPr>
          <w:rFonts w:ascii="Times New Roman" w:hAnsi="Times New Roman" w:cs="Times New Roman"/>
          <w:sz w:val="26"/>
          <w:szCs w:val="26"/>
        </w:rPr>
        <w:t xml:space="preserve"> В случае направления уведомления по почте заказным письмом датой вручения этого уведомления считается шестой </w:t>
      </w:r>
      <w:r>
        <w:rPr>
          <w:rFonts w:ascii="Times New Roman" w:hAnsi="Times New Roman" w:cs="Times New Roman"/>
          <w:sz w:val="26"/>
          <w:szCs w:val="26"/>
        </w:rPr>
        <w:t>день</w:t>
      </w:r>
      <w:r>
        <w:rPr>
          <w:rFonts w:ascii="Times New Roman" w:hAnsi="Times New Roman" w:cs="Times New Roman"/>
          <w:sz w:val="26"/>
          <w:szCs w:val="26"/>
        </w:rPr>
        <w:t xml:space="preserve"> считая с даты отправления заказного письма.</w:t>
      </w:r>
    </w:p>
    <w:p w:rsidR="00734D4C" w:rsidRPr="00EE2A9C" w:rsidP="00734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Согласно ст. 15.33.2.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РФ административным правонарушением признается н</w:t>
      </w:r>
      <w:r w:rsidRPr="00EE2A9C">
        <w:rPr>
          <w:rFonts w:ascii="Times New Roman" w:hAnsi="Times New Roman" w:cs="Times New Roman"/>
          <w:sz w:val="27"/>
          <w:szCs w:val="27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734D4C" w:rsidRPr="00EE2A9C" w:rsidP="00734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Из материалов об административном правонарушении следует, что </w:t>
      </w:r>
      <w:r>
        <w:rPr>
          <w:rFonts w:ascii="Times New Roman" w:hAnsi="Times New Roman" w:cs="Times New Roman"/>
          <w:sz w:val="27"/>
          <w:szCs w:val="27"/>
        </w:rPr>
        <w:t xml:space="preserve">генеральный директор ООО УК «Управдом» </w:t>
      </w:r>
      <w:r>
        <w:rPr>
          <w:rFonts w:ascii="Times New Roman" w:hAnsi="Times New Roman" w:cs="Times New Roman"/>
          <w:sz w:val="27"/>
          <w:szCs w:val="27"/>
        </w:rPr>
        <w:t>Губин</w:t>
      </w:r>
      <w:r>
        <w:rPr>
          <w:rFonts w:ascii="Times New Roman" w:hAnsi="Times New Roman" w:cs="Times New Roman"/>
          <w:sz w:val="27"/>
          <w:szCs w:val="27"/>
        </w:rPr>
        <w:t xml:space="preserve"> П.А.,</w:t>
      </w:r>
      <w:r w:rsidR="00B87613">
        <w:rPr>
          <w:rFonts w:ascii="Times New Roman" w:hAnsi="Times New Roman" w:cs="Times New Roman"/>
          <w:sz w:val="27"/>
          <w:szCs w:val="27"/>
        </w:rPr>
        <w:t xml:space="preserve"> 02.04.2018 получил уведомление о дате и месте в течение  5 дней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="00B8761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представил</w:t>
      </w:r>
      <w:r w:rsidRPr="009F106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в соответствии с уведомлением об устранении ошибок и (или) несоответствий между представленными страхователями сведений и сведениями, выявленными в ходе выездной проверки, проведенной Пенсионным фондом Российской Федерации 30.03.2018  г. информацию</w:t>
      </w:r>
      <w:r w:rsidRPr="00EE2A9C">
        <w:rPr>
          <w:rFonts w:ascii="Times New Roman" w:hAnsi="Times New Roman" w:cs="Times New Roman"/>
          <w:sz w:val="27"/>
          <w:szCs w:val="27"/>
        </w:rPr>
        <w:t>.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734D4C" w:rsidRPr="00EE2A9C" w:rsidP="00734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Виновность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Губина П.А.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полностью подтверждается имеющимися в материалах дела доказательствами: протоколом об админ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истративном правонарушении от 03.07.2018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г.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№275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 уведомлением о составлении протокола об административном правонарушении №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334 от 04.06.2018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выпиской из ЕГРЮЛ в отношении ООО УК «Управдом», актом о выявлении правонарушения в сфере законодательства Российской Федерации об индивидуальном учете в системе обязательного пенсионного страхования от 19.04.2018 г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копией уведомления об устранении ошибок и (или)  несоответствий  между представленными страхователем сведениями и сведениями, выявленными в ходе выездной проверки, проведенной Пенсионным фондом Российской Федерации.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</w:t>
      </w:r>
    </w:p>
    <w:p w:rsidR="00734D4C" w:rsidRPr="00EE2A9C" w:rsidP="00734D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>
        <w:rPr>
          <w:rFonts w:ascii="Times New Roman" w:hAnsi="Times New Roman" w:cs="Times New Roman"/>
          <w:sz w:val="27"/>
          <w:szCs w:val="27"/>
        </w:rPr>
        <w:t>Губина П.А.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EE2A9C">
        <w:rPr>
          <w:rFonts w:ascii="Times New Roman" w:hAnsi="Times New Roman" w:cs="Times New Roman"/>
          <w:sz w:val="27"/>
          <w:szCs w:val="27"/>
        </w:rPr>
        <w:t xml:space="preserve">ст. 15.33.2. 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</w:rPr>
        <w:t xml:space="preserve"> РФ.</w:t>
      </w:r>
    </w:p>
    <w:p w:rsidR="00734D4C" w:rsidRPr="00EE2A9C" w:rsidP="00734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</w:t>
      </w:r>
      <w:r>
        <w:rPr>
          <w:rFonts w:ascii="Times New Roman" w:hAnsi="Times New Roman" w:cs="Times New Roman"/>
          <w:sz w:val="27"/>
          <w:szCs w:val="27"/>
        </w:rPr>
        <w:t>Губиным</w:t>
      </w:r>
      <w:r>
        <w:rPr>
          <w:rFonts w:ascii="Times New Roman" w:hAnsi="Times New Roman" w:cs="Times New Roman"/>
          <w:sz w:val="27"/>
          <w:szCs w:val="27"/>
        </w:rPr>
        <w:t xml:space="preserve"> П.А.</w:t>
      </w:r>
      <w:r w:rsidRPr="00EE2A9C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</w:t>
      </w:r>
      <w:r>
        <w:rPr>
          <w:rFonts w:ascii="Times New Roman" w:hAnsi="Times New Roman" w:cs="Times New Roman"/>
          <w:sz w:val="27"/>
          <w:szCs w:val="27"/>
        </w:rPr>
        <w:t>ния, данные о личности виновного</w:t>
      </w:r>
      <w:r w:rsidRPr="00EE2A9C">
        <w:rPr>
          <w:rFonts w:ascii="Times New Roman" w:hAnsi="Times New Roman" w:cs="Times New Roman"/>
          <w:sz w:val="27"/>
          <w:szCs w:val="27"/>
        </w:rPr>
        <w:t>. Обстоятельств, смягчающих и отягчающих административную ответственность мировым судьей не установлено.</w:t>
      </w:r>
    </w:p>
    <w:p w:rsidR="00734D4C" w:rsidRPr="00EE2A9C" w:rsidP="0073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Суд считает, что назначение наказания в виде штрафа в размере 300.00 рублей (триста рублей) будет являться достаточным для достижения целей, предусмотренных ст.1.2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РФ и предупреждения совершения аналогичных правонарушений в будущем.</w:t>
      </w:r>
    </w:p>
    <w:p w:rsidR="00734D4C" w:rsidRPr="00EE2A9C" w:rsidP="00734D4C">
      <w:pPr>
        <w:pStyle w:val="BodyTextIndent"/>
        <w:ind w:firstLine="567"/>
        <w:rPr>
          <w:b/>
          <w:bCs/>
          <w:color w:val="000000"/>
          <w:sz w:val="27"/>
          <w:szCs w:val="27"/>
          <w:bdr w:val="none" w:sz="0" w:space="0" w:color="auto" w:frame="1"/>
        </w:rPr>
      </w:pPr>
      <w:r w:rsidRPr="00EE2A9C">
        <w:rPr>
          <w:color w:val="000000"/>
          <w:sz w:val="27"/>
          <w:szCs w:val="27"/>
          <w:shd w:val="clear" w:color="auto" w:fill="FFFFFF"/>
        </w:rPr>
        <w:t xml:space="preserve">На основании </w:t>
      </w:r>
      <w:r w:rsidRPr="00EE2A9C">
        <w:rPr>
          <w:color w:val="000000"/>
          <w:sz w:val="27"/>
          <w:szCs w:val="27"/>
          <w:shd w:val="clear" w:color="auto" w:fill="FFFFFF"/>
        </w:rPr>
        <w:t>изложенного</w:t>
      </w:r>
      <w:r w:rsidRPr="00EE2A9C">
        <w:rPr>
          <w:color w:val="000000"/>
          <w:sz w:val="27"/>
          <w:szCs w:val="27"/>
          <w:shd w:val="clear" w:color="auto" w:fill="FFFFFF"/>
        </w:rPr>
        <w:t>, руководствуясь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sz w:val="27"/>
          <w:szCs w:val="27"/>
        </w:rPr>
        <w:t xml:space="preserve">ст. ст. 4.2, 4.3, </w:t>
      </w:r>
      <w:r w:rsidRPr="00EE2A9C">
        <w:rPr>
          <w:sz w:val="27"/>
          <w:szCs w:val="27"/>
        </w:rPr>
        <w:t>ст. 15.33.2.,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EE2A9C">
        <w:rPr>
          <w:rStyle w:val="Hyperlink"/>
          <w:color w:val="000000"/>
          <w:sz w:val="27"/>
          <w:szCs w:val="27"/>
          <w:u w:val="none"/>
          <w:bdr w:val="none" w:sz="0" w:space="0" w:color="auto" w:frame="1"/>
        </w:rPr>
        <w:t>29.10</w:t>
      </w:r>
      <w:r>
        <w:fldChar w:fldCharType="end"/>
      </w:r>
      <w:r w:rsidRPr="00EE2A9C">
        <w:rPr>
          <w:color w:val="000000"/>
          <w:sz w:val="27"/>
          <w:szCs w:val="27"/>
        </w:rPr>
        <w:t xml:space="preserve"> </w:t>
      </w:r>
      <w:r w:rsidRPr="00EE2A9C">
        <w:rPr>
          <w:color w:val="000000"/>
          <w:sz w:val="27"/>
          <w:szCs w:val="27"/>
          <w:shd w:val="clear" w:color="auto" w:fill="FFFFFF"/>
        </w:rPr>
        <w:t>КоАП</w:t>
      </w:r>
      <w:r w:rsidRPr="00EE2A9C">
        <w:rPr>
          <w:color w:val="000000"/>
          <w:sz w:val="27"/>
          <w:szCs w:val="27"/>
          <w:shd w:val="clear" w:color="auto" w:fill="FFFFFF"/>
        </w:rPr>
        <w:t xml:space="preserve"> РФ, мировой судья,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– 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</w:t>
      </w:r>
    </w:p>
    <w:p w:rsidR="00734D4C" w:rsidRPr="00EE2A9C" w:rsidP="00734D4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ПОСТАНОВИЛ:  </w:t>
      </w:r>
    </w:p>
    <w:p w:rsidR="00734D4C" w:rsidRPr="00EE2A9C" w:rsidP="00734D4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hAnsi="Times New Roman" w:cs="Times New Roman"/>
          <w:sz w:val="27"/>
          <w:szCs w:val="27"/>
        </w:rPr>
        <w:t xml:space="preserve">Губина Павла Александровича, </w:t>
      </w:r>
      <w:r w:rsidR="00EB4042">
        <w:rPr>
          <w:rFonts w:ascii="Times New Roman" w:hAnsi="Times New Roman" w:cs="Times New Roman"/>
          <w:sz w:val="27"/>
          <w:szCs w:val="27"/>
        </w:rPr>
        <w:t xml:space="preserve">***** </w:t>
      </w:r>
      <w:r>
        <w:rPr>
          <w:rFonts w:ascii="Times New Roman" w:hAnsi="Times New Roman" w:cs="Times New Roman"/>
          <w:sz w:val="27"/>
          <w:szCs w:val="27"/>
        </w:rPr>
        <w:t>года рождения, виновным</w:t>
      </w:r>
      <w:r w:rsidRPr="00EE2A9C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административных</w:t>
      </w:r>
      <w:r>
        <w:rPr>
          <w:rFonts w:ascii="Times New Roman" w:hAnsi="Times New Roman" w:cs="Times New Roman"/>
          <w:sz w:val="27"/>
          <w:szCs w:val="27"/>
        </w:rPr>
        <w:t xml:space="preserve"> правонарушениях и назначить ему</w:t>
      </w:r>
      <w:r w:rsidRPr="00EE2A9C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300.00 (триста) рублей 00 копеек. </w:t>
      </w:r>
    </w:p>
    <w:p w:rsidR="00734D4C" w:rsidRPr="00EE2A9C" w:rsidP="00734D4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КПП 910201001, ОКТМО 35000000, </w:t>
      </w:r>
      <w:r w:rsidRPr="00EE2A9C">
        <w:rPr>
          <w:rFonts w:ascii="Times New Roman" w:hAnsi="Times New Roman" w:cs="Times New Roman"/>
          <w:sz w:val="27"/>
          <w:szCs w:val="27"/>
        </w:rPr>
        <w:t>р</w:t>
      </w:r>
      <w:r w:rsidRPr="00EE2A9C">
        <w:rPr>
          <w:rFonts w:ascii="Times New Roman" w:hAnsi="Times New Roman" w:cs="Times New Roman"/>
          <w:sz w:val="27"/>
          <w:szCs w:val="27"/>
        </w:rPr>
        <w:t xml:space="preserve">/с №40101810335100010001 в Отделении Центробанка РФ по Республике Крым, БИК 043510001, КБК 39211620010066000140. </w:t>
      </w:r>
    </w:p>
    <w:p w:rsidR="00734D4C" w:rsidRPr="00EE2A9C" w:rsidP="00734D4C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Разъяснить, что в соответствии со ст. 32.2 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34D4C" w:rsidRPr="00EE2A9C" w:rsidP="00734D4C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734D4C" w:rsidRPr="00EE2A9C" w:rsidP="00734D4C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В соответствии со ст. 20.25 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</w:rPr>
        <w:t xml:space="preserve"> РФ, неуплата административного штрафа в срок, предусмотренный 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34D4C" w:rsidRPr="00EE2A9C" w:rsidP="00734D4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 Постановление может быть обжаловано и опротестовано в Киевский районный суд </w:t>
      </w:r>
      <w:r w:rsidRPr="00EE2A9C">
        <w:rPr>
          <w:rFonts w:ascii="Times New Roman" w:hAnsi="Times New Roman" w:cs="Times New Roman"/>
          <w:sz w:val="27"/>
          <w:szCs w:val="27"/>
        </w:rPr>
        <w:t>г</w:t>
      </w:r>
      <w:r w:rsidRPr="00EE2A9C">
        <w:rPr>
          <w:rFonts w:ascii="Times New Roman" w:hAnsi="Times New Roman" w:cs="Times New Roman"/>
          <w:sz w:val="27"/>
          <w:szCs w:val="27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734D4C" w:rsidRPr="00EE2A9C" w:rsidP="00734D4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734D4C" w:rsidRPr="002A0C81" w:rsidP="00734D4C">
      <w:pPr>
        <w:spacing w:after="0" w:line="240" w:lineRule="auto"/>
        <w:ind w:right="-143" w:firstLine="708"/>
        <w:jc w:val="both"/>
        <w:rPr>
          <w:szCs w:val="28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Мировой судья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="00B87613">
        <w:rPr>
          <w:rFonts w:ascii="Times New Roman" w:hAnsi="Times New Roman" w:cs="Times New Roman"/>
          <w:sz w:val="27"/>
          <w:szCs w:val="27"/>
        </w:rPr>
        <w:t>подпись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  <w:t xml:space="preserve">     С.А. Москаленко </w:t>
      </w:r>
    </w:p>
    <w:p w:rsidR="00531A77" w:rsidRPr="002A0C81" w:rsidP="00734D4C">
      <w:pPr>
        <w:spacing w:after="0" w:line="240" w:lineRule="auto"/>
        <w:ind w:firstLine="567"/>
        <w:jc w:val="both"/>
        <w:rPr>
          <w:szCs w:val="28"/>
        </w:rPr>
      </w:pP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205D8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4042">
          <w:rPr>
            <w:noProof/>
          </w:rPr>
          <w:t>3</w:t>
        </w:r>
        <w:r w:rsidR="00EB4042">
          <w:rPr>
            <w:noProof/>
          </w:rPr>
          <w:fldChar w:fldCharType="end"/>
        </w:r>
      </w:p>
    </w:sdtContent>
  </w:sdt>
  <w:p w:rsidR="00205D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7762D"/>
    <w:rsid w:val="00083810"/>
    <w:rsid w:val="000B5DD4"/>
    <w:rsid w:val="000D16C7"/>
    <w:rsid w:val="000D3297"/>
    <w:rsid w:val="00100E3C"/>
    <w:rsid w:val="00111138"/>
    <w:rsid w:val="00114483"/>
    <w:rsid w:val="00124DDE"/>
    <w:rsid w:val="00155CA3"/>
    <w:rsid w:val="001609B6"/>
    <w:rsid w:val="001953D8"/>
    <w:rsid w:val="00197668"/>
    <w:rsid w:val="001B6416"/>
    <w:rsid w:val="001D3B79"/>
    <w:rsid w:val="001D537C"/>
    <w:rsid w:val="001D6966"/>
    <w:rsid w:val="001E1679"/>
    <w:rsid w:val="00205D85"/>
    <w:rsid w:val="00217588"/>
    <w:rsid w:val="002338CC"/>
    <w:rsid w:val="0023741F"/>
    <w:rsid w:val="00243382"/>
    <w:rsid w:val="00256534"/>
    <w:rsid w:val="0026004D"/>
    <w:rsid w:val="00275A10"/>
    <w:rsid w:val="002A0C81"/>
    <w:rsid w:val="002A3364"/>
    <w:rsid w:val="002B3452"/>
    <w:rsid w:val="002C7DE6"/>
    <w:rsid w:val="002F5EEA"/>
    <w:rsid w:val="0030370E"/>
    <w:rsid w:val="00355746"/>
    <w:rsid w:val="00393855"/>
    <w:rsid w:val="003970B5"/>
    <w:rsid w:val="003B21CC"/>
    <w:rsid w:val="003E2B8D"/>
    <w:rsid w:val="003F090F"/>
    <w:rsid w:val="00402BFE"/>
    <w:rsid w:val="00402FEC"/>
    <w:rsid w:val="004051C2"/>
    <w:rsid w:val="00410C03"/>
    <w:rsid w:val="0043270F"/>
    <w:rsid w:val="00445E79"/>
    <w:rsid w:val="00477F0F"/>
    <w:rsid w:val="004808B8"/>
    <w:rsid w:val="004A33A9"/>
    <w:rsid w:val="004A3555"/>
    <w:rsid w:val="004B4DA9"/>
    <w:rsid w:val="004C7ADD"/>
    <w:rsid w:val="004D0FBE"/>
    <w:rsid w:val="004D7EAE"/>
    <w:rsid w:val="004E6BBB"/>
    <w:rsid w:val="004F0EF6"/>
    <w:rsid w:val="00500061"/>
    <w:rsid w:val="00531A77"/>
    <w:rsid w:val="0053684E"/>
    <w:rsid w:val="005547CA"/>
    <w:rsid w:val="00563C46"/>
    <w:rsid w:val="00596197"/>
    <w:rsid w:val="005A6A35"/>
    <w:rsid w:val="005B3339"/>
    <w:rsid w:val="005D10E5"/>
    <w:rsid w:val="005F5067"/>
    <w:rsid w:val="00610B2A"/>
    <w:rsid w:val="00621F64"/>
    <w:rsid w:val="00632124"/>
    <w:rsid w:val="006378FE"/>
    <w:rsid w:val="00645AE8"/>
    <w:rsid w:val="00662342"/>
    <w:rsid w:val="00696DBC"/>
    <w:rsid w:val="006A25B2"/>
    <w:rsid w:val="006B69B9"/>
    <w:rsid w:val="007108A8"/>
    <w:rsid w:val="00716A64"/>
    <w:rsid w:val="0072016D"/>
    <w:rsid w:val="00734D4C"/>
    <w:rsid w:val="007351C2"/>
    <w:rsid w:val="007531D9"/>
    <w:rsid w:val="00772BB2"/>
    <w:rsid w:val="0079245D"/>
    <w:rsid w:val="007A4580"/>
    <w:rsid w:val="007B3CBF"/>
    <w:rsid w:val="007E62A7"/>
    <w:rsid w:val="007F5111"/>
    <w:rsid w:val="00803A9D"/>
    <w:rsid w:val="00817E10"/>
    <w:rsid w:val="00836F57"/>
    <w:rsid w:val="008409D6"/>
    <w:rsid w:val="00852CF1"/>
    <w:rsid w:val="00862175"/>
    <w:rsid w:val="00862EA4"/>
    <w:rsid w:val="00875B06"/>
    <w:rsid w:val="0088167C"/>
    <w:rsid w:val="00887B56"/>
    <w:rsid w:val="008A5D53"/>
    <w:rsid w:val="008B4BF8"/>
    <w:rsid w:val="008C2D50"/>
    <w:rsid w:val="008C659F"/>
    <w:rsid w:val="008D1487"/>
    <w:rsid w:val="008E0F42"/>
    <w:rsid w:val="008F0696"/>
    <w:rsid w:val="008F0FCB"/>
    <w:rsid w:val="009048DC"/>
    <w:rsid w:val="00907E97"/>
    <w:rsid w:val="009105C3"/>
    <w:rsid w:val="00912357"/>
    <w:rsid w:val="009131A2"/>
    <w:rsid w:val="009567E9"/>
    <w:rsid w:val="0096231A"/>
    <w:rsid w:val="009877C4"/>
    <w:rsid w:val="009A60EE"/>
    <w:rsid w:val="009B362D"/>
    <w:rsid w:val="009C3156"/>
    <w:rsid w:val="009C7B7A"/>
    <w:rsid w:val="009D1A87"/>
    <w:rsid w:val="009E2E9F"/>
    <w:rsid w:val="009F106D"/>
    <w:rsid w:val="009F36B1"/>
    <w:rsid w:val="00A244AF"/>
    <w:rsid w:val="00A41650"/>
    <w:rsid w:val="00A71908"/>
    <w:rsid w:val="00A741BA"/>
    <w:rsid w:val="00A75EC5"/>
    <w:rsid w:val="00A93E8F"/>
    <w:rsid w:val="00AC015A"/>
    <w:rsid w:val="00AC38AA"/>
    <w:rsid w:val="00AE4DFE"/>
    <w:rsid w:val="00B00608"/>
    <w:rsid w:val="00B0226A"/>
    <w:rsid w:val="00B2115F"/>
    <w:rsid w:val="00B22ABF"/>
    <w:rsid w:val="00B5280B"/>
    <w:rsid w:val="00B87613"/>
    <w:rsid w:val="00BA0337"/>
    <w:rsid w:val="00BB4BF6"/>
    <w:rsid w:val="00BC0C2A"/>
    <w:rsid w:val="00BD5155"/>
    <w:rsid w:val="00BE5A21"/>
    <w:rsid w:val="00BE7B0F"/>
    <w:rsid w:val="00C14EEA"/>
    <w:rsid w:val="00C34455"/>
    <w:rsid w:val="00C532DA"/>
    <w:rsid w:val="00C572BA"/>
    <w:rsid w:val="00CB5807"/>
    <w:rsid w:val="00CC25ED"/>
    <w:rsid w:val="00CC7D1E"/>
    <w:rsid w:val="00CF6E96"/>
    <w:rsid w:val="00D02BAA"/>
    <w:rsid w:val="00D101F4"/>
    <w:rsid w:val="00D36074"/>
    <w:rsid w:val="00D37878"/>
    <w:rsid w:val="00D4132F"/>
    <w:rsid w:val="00D51A4E"/>
    <w:rsid w:val="00D54695"/>
    <w:rsid w:val="00D61291"/>
    <w:rsid w:val="00D9067B"/>
    <w:rsid w:val="00DA675F"/>
    <w:rsid w:val="00DB3EF9"/>
    <w:rsid w:val="00DB41BC"/>
    <w:rsid w:val="00DC17A0"/>
    <w:rsid w:val="00DE7BF6"/>
    <w:rsid w:val="00E62663"/>
    <w:rsid w:val="00E86599"/>
    <w:rsid w:val="00E86C8F"/>
    <w:rsid w:val="00E9207A"/>
    <w:rsid w:val="00E94E22"/>
    <w:rsid w:val="00EB4042"/>
    <w:rsid w:val="00EC1581"/>
    <w:rsid w:val="00ED72F3"/>
    <w:rsid w:val="00EE22A4"/>
    <w:rsid w:val="00EE2A9C"/>
    <w:rsid w:val="00EF485D"/>
    <w:rsid w:val="00F27B56"/>
    <w:rsid w:val="00F50940"/>
    <w:rsid w:val="00F650C4"/>
    <w:rsid w:val="00F653E9"/>
    <w:rsid w:val="00F7233D"/>
    <w:rsid w:val="00F75AF2"/>
    <w:rsid w:val="00FA6157"/>
    <w:rsid w:val="00FC58C1"/>
    <w:rsid w:val="00FE27AE"/>
    <w:rsid w:val="00FE4806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B4CFE-9D5B-4733-9210-4C649C61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