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017334">
      <w:pPr>
        <w:jc w:val="right"/>
      </w:pPr>
      <w:r>
        <w:t>Дело № 5-100-624/2019</w:t>
      </w:r>
    </w:p>
    <w:p w:rsidR="00A77B3E" w:rsidP="00017334">
      <w:pPr>
        <w:jc w:val="right"/>
      </w:pPr>
      <w:r>
        <w:t>91MS00100-01-2019-001744-24</w:t>
      </w:r>
    </w:p>
    <w:p w:rsidR="00A77B3E">
      <w:r>
        <w:t xml:space="preserve">                     </w:t>
      </w:r>
    </w:p>
    <w:p w:rsidR="00A77B3E" w:rsidP="00017334">
      <w:pPr>
        <w:jc w:val="center"/>
      </w:pPr>
      <w:r>
        <w:t>П О С Т А Н О В Л Е Н И Е</w:t>
      </w:r>
    </w:p>
    <w:p w:rsidR="00A77B3E" w:rsidP="00017334">
      <w:pPr>
        <w:jc w:val="center"/>
      </w:pPr>
    </w:p>
    <w:p w:rsidR="00A77B3E" w:rsidP="00017334">
      <w:pPr>
        <w:jc w:val="center"/>
      </w:pPr>
    </w:p>
    <w:p w:rsidR="00A77B3E" w:rsidP="00017334">
      <w:pPr>
        <w:jc w:val="center"/>
      </w:pPr>
      <w:r>
        <w:t>дата                                                                         адрес</w:t>
      </w:r>
    </w:p>
    <w:p w:rsidR="00A77B3E"/>
    <w:p w:rsidR="00A77B3E" w:rsidP="00017334">
      <w:pPr>
        <w:ind w:right="-432" w:firstLine="567"/>
        <w:jc w:val="both"/>
      </w:pPr>
      <w:r>
        <w:t xml:space="preserve">Мировой судья судебного участка №98 Ялтинского судебного района (городской адрес) адрес – исполняющий обязанности мирового судьи судебного участка №100 Ялтинского судебного района (городской адрес) адрес </w:t>
      </w:r>
      <w:r>
        <w:t>фио</w:t>
      </w:r>
      <w:r>
        <w:t xml:space="preserve">, </w:t>
      </w:r>
    </w:p>
    <w:p w:rsidR="00A77B3E" w:rsidP="00017334">
      <w:pPr>
        <w:ind w:right="-432" w:firstLine="567"/>
        <w:jc w:val="both"/>
      </w:pPr>
      <w:r>
        <w:t xml:space="preserve">с участием защитника юридического лица, в отношении которого возбуждено дело об административном правонарушении – </w:t>
      </w:r>
      <w:r>
        <w:t>фио</w:t>
      </w:r>
      <w:r>
        <w:t>,</w:t>
      </w:r>
    </w:p>
    <w:p w:rsidR="00A77B3E" w:rsidP="00017334">
      <w:pPr>
        <w:ind w:right="-432" w:firstLine="567"/>
        <w:jc w:val="both"/>
      </w:pPr>
      <w:r>
        <w:t>рассмотрев в открытом судебном заседании в помещении судебного участка в адрес (адрес) дело об административном правонарушении в отношении:</w:t>
      </w:r>
    </w:p>
    <w:p w:rsidR="00A77B3E" w:rsidP="00017334">
      <w:pPr>
        <w:ind w:right="-432" w:firstLine="567"/>
        <w:jc w:val="both"/>
      </w:pPr>
      <w:r>
        <w:t>наименование организации, ОГРН 1159102004445, ИНН телефон, КПП телефон, расположенного по адресу: адрес, адрес,</w:t>
      </w:r>
    </w:p>
    <w:p w:rsidR="00A77B3E" w:rsidP="00017334">
      <w:pPr>
        <w:ind w:right="-432" w:firstLine="567"/>
        <w:jc w:val="both"/>
      </w:pPr>
      <w:r>
        <w:t xml:space="preserve">за совершение административного правонарушения, предусмотренного ч.13 ст.19.5 Кодекса Российской Федерации об административных правонарушениях (далее </w:t>
      </w:r>
      <w:r>
        <w:t>КоАП</w:t>
      </w:r>
      <w:r>
        <w:t xml:space="preserve"> РФ),-</w:t>
      </w:r>
    </w:p>
    <w:p w:rsidR="00A77B3E" w:rsidP="00017334">
      <w:pPr>
        <w:ind w:right="-432" w:firstLine="567"/>
        <w:jc w:val="both"/>
      </w:pPr>
    </w:p>
    <w:p w:rsidR="00A77B3E" w:rsidP="00017334">
      <w:pPr>
        <w:ind w:right="-432" w:firstLine="567"/>
        <w:jc w:val="center"/>
      </w:pPr>
      <w:r>
        <w:t>установил:</w:t>
      </w:r>
    </w:p>
    <w:p w:rsidR="00A77B3E" w:rsidP="00017334">
      <w:pPr>
        <w:ind w:right="-432" w:firstLine="567"/>
        <w:jc w:val="both"/>
      </w:pPr>
    </w:p>
    <w:p w:rsidR="00A77B3E" w:rsidP="00017334">
      <w:pPr>
        <w:ind w:right="-432" w:firstLine="567"/>
        <w:jc w:val="both"/>
      </w:pPr>
      <w:r>
        <w:t xml:space="preserve">согласно протоколу об административном правонарушении №2/2019/183 от дата, дата в время целью контроля за исполнением предписания №186/1/1 от дата, выданного инспектором ОНД по адрес УНД и адрес России по адрес Сергеевым Е.А., на основании распоряжения начальника отдела надзорной деятельности по адрес управления надзорной деятельности и профилактической работы ГУ МЧС России по адрес </w:t>
      </w:r>
      <w:r>
        <w:t>фио</w:t>
      </w:r>
      <w:r>
        <w:t xml:space="preserve"> от дата №248, проведена внеплановая выездная проверка наименование организации, расположенного по адресу: адрес, адрес. По результатам проведения проверки установлено, что допущенные нарушения требований пожарной безопасности, указанные в предписании, в установленный срок в полном объеме выполнены не были. По результатам проведения проверки составлен соответствующий акт №248 от дата.</w:t>
      </w:r>
    </w:p>
    <w:p w:rsidR="00A77B3E" w:rsidP="00017334">
      <w:pPr>
        <w:ind w:right="-432" w:firstLine="567"/>
        <w:jc w:val="both"/>
      </w:pPr>
      <w:r>
        <w:t xml:space="preserve">Законный представитель Учреждения  в судебное заседание не явился, о месте и времени разбирательства извещен надлежащим образом, обеспечил явку защитника юридического лица, который в судебном заседании вину в инкриминируемом Учреждению административном правонарушении признала в полном объеме, в содеянном раскаялась, при этом просила производство по делу прекратить, поскольку должностными лицами юридического лица предпринимались мероприятия по устранению требований предписания, однако, ввиду отсутствия надлежащего финансирования, в полном объеме выполнить требования предписания, не представилось возможным. </w:t>
      </w:r>
    </w:p>
    <w:p w:rsidR="00A77B3E" w:rsidP="00017334">
      <w:pPr>
        <w:ind w:right="-432" w:firstLine="567"/>
        <w:jc w:val="both"/>
      </w:pPr>
      <w:r>
        <w:t>Выслушав в судебном заседании защитника юридического лица,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017334">
      <w:pPr>
        <w:ind w:right="-432" w:firstLine="567"/>
        <w:jc w:val="both"/>
      </w:pPr>
      <w:r>
        <w:t xml:space="preserve">В силу статьи 1 Федерального закона №69-ФЗ от дата «О пожарной безопасности» требования пожарной безопасности – это специальные условия социального и (или) </w:t>
      </w:r>
      <w:r>
        <w:t>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77B3E" w:rsidP="00017334">
      <w:pPr>
        <w:ind w:right="-432" w:firstLine="567"/>
        <w:jc w:val="both"/>
      </w:pPr>
      <w:r>
        <w:t>Обеспечение пожарной безопасности является одной из важнейших функций государства.</w:t>
      </w:r>
    </w:p>
    <w:p w:rsidR="00A77B3E" w:rsidP="00017334">
      <w:pPr>
        <w:ind w:right="-432" w:firstLine="567"/>
        <w:jc w:val="both"/>
      </w:pPr>
      <w:r>
        <w:t>В соответствии с положениями ст.3  Федерального закона от дата №69-ФЗ "О пожарной безопасности" 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A77B3E" w:rsidP="00017334">
      <w:pPr>
        <w:ind w:right="-432" w:firstLine="567"/>
        <w:jc w:val="both"/>
      </w:pPr>
      <w:r>
        <w:t>Согласно п.1 Положения о федеральном государственном пожарном надзоре, утвержденного Постановлением Правительства РФ от дата N 290,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(далее - органы государственного пожарного надзора), являющимися государственными инспекторами по пожарному надзору.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w:t>
      </w:r>
    </w:p>
    <w:p w:rsidR="00A77B3E" w:rsidP="00017334">
      <w:pPr>
        <w:ind w:right="-432" w:firstLine="567"/>
        <w:jc w:val="both"/>
      </w:pPr>
      <w:r>
        <w:t>Согласно п.п.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 по предотвращению угрозы возникновения пожара.</w:t>
      </w:r>
    </w:p>
    <w:p w:rsidR="00A77B3E" w:rsidP="00017334">
      <w:pPr>
        <w:ind w:right="-432" w:firstLine="567"/>
        <w:jc w:val="both"/>
      </w:pPr>
      <w:r>
        <w:t xml:space="preserve">Согласно ч.1, п.1 ч.2 ст.10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w:t>
      </w:r>
      <w: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77B3E" w:rsidP="00017334">
      <w:pPr>
        <w:ind w:right="-432" w:firstLine="567"/>
        <w:jc w:val="both"/>
      </w:pPr>
      <w:r>
        <w:t xml:space="preserve">При таких обстоятельствах, прихожу к выводу, что внеплановая выездная проверка наименование организации, проведенная на основании распоряжения начальника отдела надзорной деятельности по адрес управления надзорной деятельности и профилактической работы ГУ МЧС России по адрес </w:t>
      </w:r>
      <w:r>
        <w:t>фио</w:t>
      </w:r>
      <w:r>
        <w:t xml:space="preserve"> от дата №248, и само предписание №186/1/1 от дата, которым обязано в срок до дата устранить нарушения требований пожарной безопасности, законные и обоснованные.</w:t>
      </w:r>
    </w:p>
    <w:p w:rsidR="00A77B3E" w:rsidP="00017334">
      <w:pPr>
        <w:ind w:right="-432" w:firstLine="567"/>
        <w:jc w:val="both"/>
      </w:pPr>
      <w:r>
        <w:t xml:space="preserve">Предписание получено директором наименование организации </w:t>
      </w:r>
      <w:r>
        <w:t>фио</w:t>
      </w:r>
      <w:r>
        <w:t xml:space="preserve"> в день его вынесения, а именно дата; само предписание содержит конкретные нормы требований пожарной безопасности, которые необходимо устранить; о проведении внеплановой выездной проверки директор наименование организации </w:t>
      </w:r>
      <w:r>
        <w:t>фио</w:t>
      </w:r>
      <w:r>
        <w:t xml:space="preserve"> извещена надлежащим образом дата; с актом проверки ознакомлена дата.</w:t>
      </w:r>
    </w:p>
    <w:p w:rsidR="00A77B3E" w:rsidP="00017334">
      <w:pPr>
        <w:ind w:right="-432" w:firstLine="567"/>
        <w:jc w:val="both"/>
      </w:pPr>
      <w:r>
        <w:t>Согласно положений ст.38 Федерального закона от дата N 69-ФЗ "О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A77B3E" w:rsidP="00017334">
      <w:pPr>
        <w:ind w:right="-432" w:firstLine="567"/>
        <w:jc w:val="both"/>
      </w:pPr>
      <w:r>
        <w:t xml:space="preserve">Согласно ст.24.1 </w:t>
      </w:r>
      <w:r>
        <w:t>КоАП</w:t>
      </w:r>
      <w:r>
        <w:t xml:space="preserve">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совершения административных правонарушений.</w:t>
      </w:r>
    </w:p>
    <w:p w:rsidR="00A77B3E" w:rsidP="00017334">
      <w:pPr>
        <w:ind w:right="-432" w:firstLine="567"/>
        <w:jc w:val="both"/>
      </w:pPr>
      <w:r>
        <w:t xml:space="preserve">Согласно ст.26.1 </w:t>
      </w:r>
      <w:r>
        <w:t>КоАП</w:t>
      </w:r>
      <w:r>
        <w:t xml:space="preserve">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r>
    </w:p>
    <w:p w:rsidR="00A77B3E" w:rsidP="00017334">
      <w:pPr>
        <w:ind w:right="-432" w:firstLine="567"/>
        <w:jc w:val="both"/>
      </w:pPr>
      <w:r>
        <w:t xml:space="preserve">Диспозицией ч.13 ст.19.5 </w:t>
      </w:r>
      <w:r>
        <w:t>КоАП</w:t>
      </w:r>
      <w:r>
        <w:t xml:space="preserve">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w:t>
      </w:r>
      <w:r>
        <w:t>осуществляется деятельность в сфере здравоохранения, образования и социального обслуживания.</w:t>
      </w:r>
    </w:p>
    <w:p w:rsidR="00A77B3E" w:rsidP="00017334">
      <w:pPr>
        <w:ind w:right="-432" w:firstLine="567"/>
        <w:jc w:val="both"/>
      </w:pPr>
      <w:r>
        <w:t xml:space="preserve">Данная статья предусматривает в качестве объекта посягательства порядок управления в части соблюдения сроков выполнения предписаний органов, осуществляющих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A77B3E" w:rsidP="00017334">
      <w:pPr>
        <w:ind w:right="-432" w:firstLine="567"/>
        <w:jc w:val="both"/>
      </w:pPr>
      <w:r>
        <w:t xml:space="preserve">Объективная сторона правонарушения выражается в невыполнении в срок законного предписания соответствующего органа (должностных лиц), осуществляющего государственный пожарный надзор. </w:t>
      </w:r>
    </w:p>
    <w:p w:rsidR="00A77B3E" w:rsidP="00017334">
      <w:pPr>
        <w:ind w:right="-432" w:firstLine="567"/>
        <w:jc w:val="both"/>
      </w:pPr>
      <w:r>
        <w:t>Субъективная сторона может быть выражена в форме умысла или неосторожности.</w:t>
      </w:r>
    </w:p>
    <w:p w:rsidR="00A77B3E" w:rsidP="00017334">
      <w:pPr>
        <w:ind w:right="-432" w:firstLine="567"/>
        <w:jc w:val="both"/>
      </w:pPr>
      <w:r>
        <w:t xml:space="preserve">Вместе с тем, презумпция невиновности лица, привлекаемого к административной ответственности, является одной из важнейших юридических гарантий (ст. 1.5 </w:t>
      </w:r>
      <w:r>
        <w:t>КоАП</w:t>
      </w:r>
      <w:r>
        <w:t xml:space="preserve"> РФ).</w:t>
      </w:r>
    </w:p>
    <w:p w:rsidR="00A77B3E" w:rsidP="00017334">
      <w:pPr>
        <w:ind w:right="-432" w:firstLine="567"/>
        <w:jc w:val="both"/>
      </w:pPr>
      <w:r>
        <w:t xml:space="preserve">Частью 2 статьи 2.1 </w:t>
      </w:r>
      <w:r>
        <w:t>КоАП</w:t>
      </w:r>
      <w:r>
        <w:t xml:space="preserve"> РФ предусмотрено,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но данным лицом не были приняты все зависящие от него меры по их соблюдению.</w:t>
      </w:r>
    </w:p>
    <w:p w:rsidR="00A77B3E" w:rsidP="00017334">
      <w:pPr>
        <w:ind w:right="-432" w:firstLine="567"/>
        <w:jc w:val="both"/>
      </w:pPr>
      <w:r>
        <w:t>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w:t>
      </w:r>
    </w:p>
    <w:p w:rsidR="00A77B3E" w:rsidP="00017334">
      <w:pPr>
        <w:ind w:right="-432" w:firstLine="567"/>
        <w:jc w:val="both"/>
      </w:pPr>
      <w:r>
        <w:t xml:space="preserve">По настоящему делу вина юридического лица в совершении административного правонарушения не установлена. </w:t>
      </w:r>
    </w:p>
    <w:p w:rsidR="00A77B3E" w:rsidP="00017334">
      <w:pPr>
        <w:ind w:right="-432" w:firstLine="567"/>
        <w:jc w:val="both"/>
      </w:pPr>
      <w:r>
        <w:t xml:space="preserve">Согласно части 1 статьи 123.22 Гражданского кодекса Российской Федерации (далее – ГК РФ), государственное или муниципальное учреждение может быть казенным, бюджетным или автономным учреждением. </w:t>
      </w:r>
    </w:p>
    <w:p w:rsidR="00A77B3E" w:rsidP="00017334">
      <w:pPr>
        <w:ind w:right="-432" w:firstLine="567"/>
        <w:jc w:val="both"/>
      </w:pPr>
      <w:r>
        <w:t>Порядок финансового обеспечения деятельности государственных и муниципальных учреждений определяется законом (ч.2 ст.123.22 ГК РФ).</w:t>
      </w:r>
    </w:p>
    <w:p w:rsidR="00A77B3E" w:rsidP="00017334">
      <w:pPr>
        <w:ind w:right="-432" w:firstLine="567"/>
        <w:jc w:val="both"/>
      </w:pPr>
      <w:r>
        <w:t>Согласно части 1 статьи 2 Федерального закона от дата №174-ФЗ "Об автономных учреждениях"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77B3E" w:rsidP="00017334">
      <w:pPr>
        <w:ind w:right="-432" w:firstLine="567"/>
        <w:jc w:val="both"/>
      </w:pPr>
      <w:r>
        <w:t xml:space="preserve">В соответствии с положениями частей 1 и 2 статьи вышеуказанного Федерального закона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w:t>
      </w:r>
      <w:r>
        <w:t>перед страховщиком по обязательному социальному страхованию деятельность, связанную с выполнением работ, оказанием услуг.</w:t>
      </w:r>
    </w:p>
    <w:p w:rsidR="00A77B3E" w:rsidP="00017334">
      <w:pPr>
        <w:ind w:right="-432" w:firstLine="567"/>
        <w:jc w:val="both"/>
      </w:pPr>
      <w:r>
        <w:t>Положениями частей 3 и 4 статьи 4 Федерального закона от дата №174-ФЗ "Об автономных учреждениях" 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 Финансовое обеспечение указанной в частях 1 и 2 настоящей статьи деятельности осуществляется в виде субсидий из бюджетов бюджетной системы Российской Федерации и иных не запрещенных федеральными законами источников.</w:t>
      </w:r>
    </w:p>
    <w:p w:rsidR="00A77B3E" w:rsidP="00017334">
      <w:pPr>
        <w:ind w:right="-432" w:firstLine="567"/>
        <w:jc w:val="both"/>
      </w:pPr>
      <w:r>
        <w:t xml:space="preserve">наименование организации, в лице законных его представителей, предпринимало меры по устранению нарушений требований пожарного законодательства – ставило вопрос о выделении средств перед учредителем и распорядителем бюджетных средств – Территориальным управлением Управления делами Президента Российской Федерации в адрес. </w:t>
      </w:r>
    </w:p>
    <w:p w:rsidR="00A77B3E" w:rsidP="00017334">
      <w:pPr>
        <w:ind w:right="-432" w:firstLine="567"/>
        <w:jc w:val="both"/>
      </w:pPr>
      <w:r>
        <w:t xml:space="preserve">Так, в течение дата Учреждение неоднократно направляло в адрес Министерства здравоохранения адрес обращения с просьбой о выделении денежных средств на устранение нарушений пожарной безопасности, в том числе тех, которые указаны в предписании органа государственного пожарного надзора, однако необходимые средства выделены не были (письма от дата исх.№01/01-04/192; от дата №1194/1, от дата исх.№01/01-04/278). </w:t>
      </w:r>
    </w:p>
    <w:p w:rsidR="00A77B3E" w:rsidP="00017334">
      <w:pPr>
        <w:ind w:right="-432" w:firstLine="567"/>
        <w:jc w:val="both"/>
      </w:pPr>
      <w:r>
        <w:t>Кроме того, решением Ялтинского городского суда адрес от дата №2-3362/2019 удовлетворены исковые требования заместителя прокурора адрес к наименование организации и к Министерству здравоохранения адрес. Данным судебным актом обязано Министерство здравоохранения адрес выделить необходимое финансирование для устранения нарушений пожарной безопасности, в том числе тех, которые указаны в предписании органа государственного пожарного надзора, а наименование организации – устранить указанные нарушения.</w:t>
      </w:r>
    </w:p>
    <w:p w:rsidR="00A77B3E" w:rsidP="00017334">
      <w:pPr>
        <w:ind w:right="-432" w:firstLine="567"/>
        <w:jc w:val="both"/>
      </w:pPr>
      <w:r>
        <w:t>Указанное выше свидетельствует о том, что должностными лицами Учреждения предпринимаются действия не только по устранению предписаний, а и в целом по нарушению правил противопожарной безопасности.</w:t>
      </w:r>
    </w:p>
    <w:p w:rsidR="00A77B3E" w:rsidP="00017334">
      <w:pPr>
        <w:ind w:right="-432" w:firstLine="567"/>
        <w:jc w:val="both"/>
      </w:pPr>
      <w:r>
        <w:t xml:space="preserve">Таким образом, предписание органа государственного пожарного надзора не исполнено Учреждением по объективной причине – ввиду отсутствия финансирования со стороны распорядителя бюджетных средств. Сведений о наличии у Учреждения собственных источников дохода, за счет которых оно могло бы устранить выявленные нарушения, материалы дела не содержат. </w:t>
      </w:r>
    </w:p>
    <w:p w:rsidR="00A77B3E" w:rsidP="00017334">
      <w:pPr>
        <w:ind w:right="-432" w:firstLine="567"/>
        <w:jc w:val="both"/>
      </w:pPr>
      <w:r>
        <w:t xml:space="preserve">Принятые юридическим лицом меры по выполнению предписания соответствовали статусу учреждения. Оснований для вывода о наличии у юридического лица объективной возможности соблюдения установленных правил не имеется. </w:t>
      </w:r>
      <w:r>
        <w:tab/>
      </w:r>
      <w:r>
        <w:tab/>
      </w:r>
    </w:p>
    <w:p w:rsidR="00A77B3E" w:rsidP="00017334">
      <w:pPr>
        <w:ind w:right="-432" w:firstLine="567"/>
        <w:jc w:val="both"/>
      </w:pPr>
      <w:r>
        <w:t xml:space="preserve">Поскольку в действиях наименование организации не установлено вины во вмененном ему правонарушении, производство по делу подлежит прекращению на основании пункта 2 части 1 статьи 24.5 </w:t>
      </w:r>
      <w:r>
        <w:t>КоАП</w:t>
      </w:r>
      <w:r>
        <w:t xml:space="preserve"> РФ - в связи с отсутствием в действиях лица, привлекаемого к административной ответственности, состава административного правонарушения.</w:t>
      </w:r>
    </w:p>
    <w:p w:rsidR="00A77B3E" w:rsidP="00017334">
      <w:pPr>
        <w:ind w:right="-432" w:firstLine="567"/>
        <w:jc w:val="both"/>
      </w:pPr>
      <w:r>
        <w:t>Руководствуясь ст.ст.3.1, 19.5, 29.9-29.10, 30.1 Кодекса Российской Федерации об административных правонарушениях, мировой судья –</w:t>
      </w:r>
    </w:p>
    <w:p w:rsidR="00A77B3E" w:rsidP="00017334">
      <w:pPr>
        <w:ind w:right="-432" w:firstLine="567"/>
        <w:jc w:val="both"/>
      </w:pPr>
    </w:p>
    <w:p w:rsidR="00A77B3E" w:rsidP="00017334">
      <w:pPr>
        <w:ind w:right="-432" w:firstLine="567"/>
        <w:jc w:val="center"/>
      </w:pPr>
      <w:r>
        <w:t>постановил:</w:t>
      </w:r>
    </w:p>
    <w:p w:rsidR="00A77B3E" w:rsidP="00017334">
      <w:pPr>
        <w:ind w:right="-432" w:firstLine="567"/>
        <w:jc w:val="both"/>
      </w:pPr>
    </w:p>
    <w:p w:rsidR="00A77B3E" w:rsidP="00017334">
      <w:pPr>
        <w:ind w:right="-432" w:firstLine="567"/>
        <w:jc w:val="both"/>
      </w:pPr>
      <w:r>
        <w:t xml:space="preserve">производство по делу об административном правонарушении в отношении наименование организации, за совершение административного правонарушения, предусмотренного ч.13 ст.19.5 </w:t>
      </w:r>
      <w:r>
        <w:t>КоАП</w:t>
      </w:r>
      <w:r>
        <w:t xml:space="preserve"> РФ – прекратить, в связи с отсутствием состава административного правонарушения.</w:t>
      </w:r>
    </w:p>
    <w:p w:rsidR="00A77B3E" w:rsidP="00017334">
      <w:pPr>
        <w:ind w:right="-432" w:firstLine="567"/>
        <w:jc w:val="both"/>
      </w:pPr>
      <w:r>
        <w:t>Постановление может быть обжаловано в Ялтинский городской суд адрес через судебный участок №100 Ялтинского судебного района (городской адрес) адрес в течение 10 суток со дня вручения или получения копии постановления.</w:t>
      </w:r>
    </w:p>
    <w:p w:rsidR="00A77B3E" w:rsidP="00017334">
      <w:pPr>
        <w:ind w:right="-432" w:firstLine="567"/>
        <w:jc w:val="both"/>
      </w:pPr>
    </w:p>
    <w:p w:rsidR="00A77B3E" w:rsidP="00017334">
      <w:pPr>
        <w:ind w:right="-432" w:firstLine="567"/>
        <w:jc w:val="both"/>
      </w:pPr>
    </w:p>
    <w:p w:rsidR="00A77B3E" w:rsidP="00017334">
      <w:pPr>
        <w:ind w:right="-432" w:firstLine="567"/>
        <w:jc w:val="both"/>
      </w:pPr>
    </w:p>
    <w:p w:rsidR="00A77B3E" w:rsidP="00017334">
      <w:pPr>
        <w:ind w:right="-432" w:firstLine="567"/>
        <w:jc w:val="both"/>
      </w:pPr>
      <w:r>
        <w:t>Мировой судья:</w:t>
      </w:r>
      <w:r>
        <w:tab/>
      </w:r>
      <w:r>
        <w:tab/>
      </w:r>
      <w:r>
        <w:tab/>
        <w:t xml:space="preserve">    (подпись)                          </w:t>
      </w:r>
      <w:r>
        <w:t>фио</w:t>
      </w:r>
    </w:p>
    <w:p w:rsidR="00A77B3E" w:rsidP="00017334">
      <w:pPr>
        <w:ind w:right="-432" w:firstLine="567"/>
        <w:jc w:val="both"/>
      </w:pPr>
    </w:p>
    <w:sectPr w:rsidSect="00296521">
      <w:pgSz w:w="12240" w:h="15840"/>
      <w:pgMar w:top="1440" w:right="1325"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6208"/>
    <w:rsid w:val="00017334"/>
    <w:rsid w:val="000E6208"/>
    <w:rsid w:val="00296521"/>
    <w:rsid w:val="00A77B3E"/>
    <w:rsid w:val="00EA5D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2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