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E74DE8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E74DE8" w:rsidR="00E84B3E">
        <w:rPr>
          <w:rFonts w:ascii="Times New Roman" w:hAnsi="Times New Roman" w:cs="Times New Roman"/>
          <w:color w:val="000000" w:themeColor="text1"/>
          <w:sz w:val="20"/>
          <w:szCs w:val="20"/>
        </w:rPr>
        <w:t>44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A6191" w:rsidRPr="00E74DE8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E74DE8" w:rsidR="00E84B3E">
        <w:rPr>
          <w:rFonts w:ascii="Times New Roman" w:hAnsi="Times New Roman" w:cs="Times New Roman"/>
          <w:color w:val="000000" w:themeColor="text1"/>
          <w:sz w:val="20"/>
          <w:szCs w:val="20"/>
        </w:rPr>
        <w:t>44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A6191" w:rsidRPr="00E74DE8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615651" w:rsidRPr="00E74DE8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E74DE8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февраля 2022</w:t>
      </w:r>
      <w:r w:rsidRPr="00E74DE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E74DE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74DE8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E74DE8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E74DE8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                    г. Симферополь Трошина М</w:t>
      </w:r>
      <w:r w:rsidRPr="00E74DE8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E74DE8">
        <w:rPr>
          <w:rFonts w:ascii="Times New Roman" w:hAnsi="Times New Roman" w:cs="Times New Roman"/>
          <w:sz w:val="20"/>
          <w:szCs w:val="20"/>
        </w:rPr>
        <w:t>.,</w:t>
      </w:r>
      <w:r w:rsidRPr="00E74DE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E74DE8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DE8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DE8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E74DE8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DE8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DE8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E74DE8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961535" w:rsidRPr="00E74DE8" w:rsidP="00961535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b/>
          <w:sz w:val="20"/>
          <w:szCs w:val="20"/>
        </w:rPr>
        <w:t>Овчинниковой</w:t>
      </w:r>
      <w:r w:rsidRPr="00E74DE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74DE8" w:rsidR="00E74DE8">
        <w:rPr>
          <w:rFonts w:ascii="Times New Roman" w:eastAsia="Times New Roman" w:hAnsi="Times New Roman" w:cs="Times New Roman"/>
          <w:b/>
          <w:sz w:val="20"/>
          <w:szCs w:val="20"/>
        </w:rPr>
        <w:t>&lt;данные изъяты&gt;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, состоящей в должности генерального директора Общества с ограниченной ответственностью «Национальный центр бизнес решений «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</w:p>
    <w:p w:rsidR="007977D7" w:rsidRPr="00E74DE8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E74DE8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у с т а н о в и л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E74DE8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Овчинникова И.В.</w:t>
      </w:r>
      <w:r w:rsidRPr="00E74DE8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являясь должностным лицом – 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генеральным директором Общества с ограниченной ответственностью «Национальный центр бизнес решений «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Генфинанс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E74DE8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74DE8" w:rsidR="000B315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представила в установленный законом срок</w:t>
      </w:r>
      <w:r w:rsidRPr="00E74DE8" w:rsidR="00D03D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74DE8" w:rsidR="00584C62">
        <w:rPr>
          <w:rFonts w:ascii="Times New Roman" w:hAnsi="Times New Roman" w:cs="Times New Roman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E74DE8" w:rsidR="00774B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</w:t>
      </w:r>
      <w:r w:rsidRPr="00E74DE8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законодательством</w:t>
      </w:r>
      <w:r w:rsidRPr="00E74DE8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74DE8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E74DE8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E74DE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E74DE8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E74DE8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</w:t>
      </w:r>
      <w:r w:rsidRPr="00E74DE8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74DE8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E74DE8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E74DE8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E74DE8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Овчинникова И.В., являясь должностным лицом – генеральным директором Общества с ограниченной ответственностью «Национальный центр бизнес решений «</w:t>
      </w:r>
      <w:r w:rsidRPr="00E74DE8">
        <w:rPr>
          <w:rFonts w:ascii="Times New Roman" w:hAnsi="Times New Roman" w:cs="Times New Roman"/>
          <w:sz w:val="20"/>
          <w:szCs w:val="20"/>
        </w:rPr>
        <w:t>Генфинанс</w:t>
      </w:r>
      <w:r w:rsidRPr="00E74DE8">
        <w:rPr>
          <w:rFonts w:ascii="Times New Roman" w:hAnsi="Times New Roman" w:cs="Times New Roman"/>
          <w:sz w:val="20"/>
          <w:szCs w:val="20"/>
        </w:rPr>
        <w:t xml:space="preserve">», расположенного по адресу: </w:t>
      </w:r>
      <w:r w:rsidRPr="00E74DE8" w:rsidR="00E74DE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E74DE8" w:rsidR="00615651">
        <w:rPr>
          <w:rFonts w:ascii="Times New Roman" w:hAnsi="Times New Roman" w:cs="Times New Roman"/>
          <w:sz w:val="20"/>
          <w:szCs w:val="20"/>
        </w:rPr>
        <w:t>,</w:t>
      </w:r>
      <w:r w:rsidRPr="00E74DE8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E74DE8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представил</w:t>
      </w:r>
      <w:r w:rsidRPr="00E74DE8" w:rsidR="00E818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 указанные сведения </w:t>
      </w:r>
      <w:r w:rsidRPr="00E74DE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E74DE8" w:rsidR="00D03D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2021</w:t>
      </w:r>
      <w:r w:rsidRPr="00E74DE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</w:t>
      </w:r>
      <w:r w:rsidRPr="00E74DE8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E74DE8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25.05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4DE8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– </w:t>
      </w:r>
      <w:r w:rsidRPr="00E74DE8" w:rsidR="00D03DEF">
        <w:rPr>
          <w:rFonts w:ascii="Times New Roman" w:eastAsia="Times New Roman" w:hAnsi="Times New Roman" w:cs="Times New Roman"/>
          <w:sz w:val="20"/>
          <w:szCs w:val="20"/>
        </w:rPr>
        <w:t>15.0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4DE8" w:rsidR="00D03DE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E74DE8" w:rsidR="00B140A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2 ст. 11 Федерального закона от 01.04.1996</w:t>
      </w:r>
      <w:r w:rsidRPr="00E74DE8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961535" w:rsidRPr="00E74DE8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>В суд Овчинникова И.В. не явилась,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961535" w:rsidRPr="00E74DE8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61535" w:rsidRPr="00E74DE8" w:rsidP="0096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Овчинниковой И.В. по адресу места регистрации: </w:t>
      </w:r>
      <w:r w:rsidRPr="00E74DE8" w:rsidR="00E74DE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E74DE8" w:rsidR="00E74DE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E74DE8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>Согласно ч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 xml:space="preserve">асти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2 ст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>атьи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 25.1 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E74DE8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E74DE8" w:rsidR="00961535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E74DE8" w:rsidR="00E44D62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E74DE8" w:rsidR="00961535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</w:p>
    <w:p w:rsidR="00B140A8" w:rsidRPr="00E74DE8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E74DE8" w:rsidP="00A34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4DE8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E74DE8" w:rsidR="00961535">
        <w:rPr>
          <w:rFonts w:ascii="Times New Roman" w:eastAsia="Times New Roman" w:hAnsi="Times New Roman" w:cs="Times New Roman"/>
          <w:sz w:val="20"/>
          <w:szCs w:val="20"/>
        </w:rPr>
        <w:t>Овчинникова И.В.</w:t>
      </w:r>
      <w:r w:rsidRPr="00E74DE8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E74DE8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DE8" w:rsidR="00E74DE8">
        <w:rPr>
          <w:rFonts w:ascii="Times New Roman" w:hAnsi="Times New Roman"/>
          <w:sz w:val="20"/>
          <w:szCs w:val="20"/>
        </w:rPr>
        <w:t>&lt;данные изъяты&gt;</w:t>
      </w:r>
      <w:r w:rsidRPr="00E74DE8" w:rsidR="00A34728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E74DE8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E74DE8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E74DE8" w:rsidR="00E74DE8">
        <w:rPr>
          <w:rFonts w:ascii="Times New Roman" w:hAnsi="Times New Roman"/>
          <w:sz w:val="20"/>
          <w:szCs w:val="20"/>
        </w:rPr>
        <w:t>&lt;данные изъяты&gt;</w:t>
      </w:r>
      <w:r w:rsidRPr="00E74DE8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E74DE8" w:rsidR="00E44D6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74DE8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74DE8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8855C8" w:rsidRPr="00E74DE8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E74DE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E74DE8" w:rsidR="00A3472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15.33.2 Кодекса Российской Федерации об административных правонарушениях</w:t>
      </w: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субъектом указанного правонарушения является должностное лицо.</w:t>
      </w: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8855C8" w:rsidRPr="00E74DE8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E74DE8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</w:p>
    <w:p w:rsidR="00584C62" w:rsidRPr="00E74DE8" w:rsidP="00A3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 xml:space="preserve"> </w:t>
      </w:r>
      <w:r w:rsidRPr="00E74DE8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74DE8" w:rsidR="00961535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E74DE8" w:rsidR="00E44D62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E74DE8" w:rsidR="00961535"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  <w:r w:rsidRPr="00E74DE8" w:rsidR="006E4D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4DE8" w:rsidR="007156B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4DE8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855C8" w:rsidRPr="00E74DE8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E74DE8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E74DE8">
        <w:rPr>
          <w:rFonts w:ascii="Times New Roman" w:hAnsi="Times New Roman" w:cs="Times New Roman"/>
          <w:sz w:val="20"/>
          <w:szCs w:val="20"/>
        </w:rPr>
        <w:tab/>
      </w:r>
    </w:p>
    <w:p w:rsidR="002E07FB" w:rsidRPr="00E74DE8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E74DE8" w:rsidR="00E84B3E">
        <w:rPr>
          <w:rFonts w:ascii="Times New Roman" w:hAnsi="Times New Roman" w:cs="Times New Roman"/>
          <w:sz w:val="20"/>
          <w:szCs w:val="20"/>
        </w:rPr>
        <w:t xml:space="preserve"> </w:t>
      </w:r>
      <w:r w:rsidRPr="00E74DE8">
        <w:rPr>
          <w:rFonts w:ascii="Times New Roman" w:hAnsi="Times New Roman" w:cs="Times New Roman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E74DE8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E74DE8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п о с т а н о в и л:</w:t>
      </w:r>
    </w:p>
    <w:p w:rsidR="002E07FB" w:rsidRPr="00E74DE8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/>
          <w:b/>
          <w:sz w:val="20"/>
          <w:szCs w:val="20"/>
        </w:rPr>
        <w:t>Овчинникову</w:t>
      </w:r>
      <w:r w:rsidRPr="00E74DE8">
        <w:rPr>
          <w:rFonts w:ascii="Times New Roman" w:hAnsi="Times New Roman"/>
          <w:b/>
          <w:sz w:val="20"/>
          <w:szCs w:val="20"/>
        </w:rPr>
        <w:t xml:space="preserve"> </w:t>
      </w:r>
      <w:r w:rsidRPr="00E74DE8" w:rsidR="00E74DE8">
        <w:rPr>
          <w:rFonts w:ascii="Times New Roman" w:hAnsi="Times New Roman"/>
          <w:b/>
          <w:sz w:val="20"/>
          <w:szCs w:val="20"/>
        </w:rPr>
        <w:t>&lt;данные изъяты&gt;</w:t>
      </w:r>
      <w:r w:rsidRPr="00E74DE8">
        <w:rPr>
          <w:rFonts w:ascii="Times New Roman" w:hAnsi="Times New Roman"/>
          <w:sz w:val="20"/>
          <w:szCs w:val="20"/>
        </w:rPr>
        <w:t xml:space="preserve"> </w:t>
      </w:r>
      <w:r w:rsidRPr="00E74DE8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E74DE8" w:rsidR="005550B8">
        <w:rPr>
          <w:rFonts w:ascii="Times New Roman" w:hAnsi="Times New Roman" w:cs="Times New Roman"/>
          <w:sz w:val="20"/>
          <w:szCs w:val="20"/>
        </w:rPr>
        <w:t>ой</w:t>
      </w:r>
      <w:r w:rsidRPr="00E74DE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74DE8" w:rsidR="00A34728">
        <w:rPr>
          <w:rFonts w:ascii="Times New Roman" w:hAnsi="Times New Roman" w:cs="Times New Roman"/>
          <w:sz w:val="20"/>
          <w:szCs w:val="20"/>
        </w:rPr>
        <w:t xml:space="preserve"> </w:t>
      </w:r>
      <w:r w:rsidRPr="00E74DE8">
        <w:rPr>
          <w:rFonts w:ascii="Times New Roman" w:hAnsi="Times New Roman" w:cs="Times New Roman"/>
          <w:sz w:val="20"/>
          <w:szCs w:val="20"/>
        </w:rPr>
        <w:t xml:space="preserve">и назначить </w:t>
      </w:r>
      <w:r w:rsidRPr="00E74DE8" w:rsidR="005550B8">
        <w:rPr>
          <w:rFonts w:ascii="Times New Roman" w:hAnsi="Times New Roman" w:cs="Times New Roman"/>
          <w:sz w:val="20"/>
          <w:szCs w:val="20"/>
        </w:rPr>
        <w:t>ей</w:t>
      </w:r>
      <w:r w:rsidRPr="00E74DE8">
        <w:rPr>
          <w:rFonts w:ascii="Times New Roman" w:hAnsi="Times New Roman" w:cs="Times New Roman"/>
          <w:sz w:val="20"/>
          <w:szCs w:val="20"/>
        </w:rPr>
        <w:t xml:space="preserve"> наказание в виде штрафа </w:t>
      </w:r>
      <w:r w:rsidRPr="00E74DE8">
        <w:rPr>
          <w:rFonts w:ascii="Times New Roman" w:hAnsi="Times New Roman" w:cs="Times New Roman"/>
          <w:color w:val="FF0000"/>
          <w:sz w:val="20"/>
          <w:szCs w:val="20"/>
        </w:rPr>
        <w:t xml:space="preserve">в размере </w:t>
      </w:r>
      <w:r w:rsidRPr="00E74DE8" w:rsidR="00E44D62">
        <w:rPr>
          <w:rFonts w:ascii="Times New Roman" w:hAnsi="Times New Roman" w:cs="Times New Roman"/>
          <w:color w:val="FF0000"/>
          <w:sz w:val="20"/>
          <w:szCs w:val="20"/>
        </w:rPr>
        <w:t>400</w:t>
      </w:r>
      <w:r w:rsidRPr="00E74DE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74DE8" w:rsidR="00663373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E74DE8" w:rsidR="00E44D62">
        <w:rPr>
          <w:rFonts w:ascii="Times New Roman" w:hAnsi="Times New Roman" w:cs="Times New Roman"/>
          <w:color w:val="FF0000"/>
          <w:sz w:val="20"/>
          <w:szCs w:val="20"/>
        </w:rPr>
        <w:t>четырехсот</w:t>
      </w:r>
      <w:r w:rsidRPr="00E74DE8" w:rsidR="00663373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Pr="00E74DE8">
        <w:rPr>
          <w:rFonts w:ascii="Times New Roman" w:hAnsi="Times New Roman" w:cs="Times New Roman"/>
          <w:color w:val="FF0000"/>
          <w:sz w:val="20"/>
          <w:szCs w:val="20"/>
        </w:rPr>
        <w:t>рублей.</w:t>
      </w:r>
    </w:p>
    <w:p w:rsidR="002E07FB" w:rsidRPr="00E74DE8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74DE8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74DE8" w:rsidR="00E74DE8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E74DE8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E74DE8" w:rsidR="00A34728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74DE8">
        <w:rPr>
          <w:rFonts w:ascii="Times New Roman" w:hAnsi="Times New Roman" w:cs="Times New Roman"/>
          <w:sz w:val="20"/>
          <w:szCs w:val="20"/>
        </w:rPr>
        <w:t>.</w:t>
      </w:r>
    </w:p>
    <w:p w:rsidR="00CF5558" w:rsidRPr="00E74DE8" w:rsidP="00CF5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E74DE8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2E07FB" w:rsidRPr="00E74DE8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E74DE8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E74DE8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E74DE8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DE8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      Трошина М.В.</w:t>
      </w:r>
    </w:p>
    <w:p w:rsidR="000466F2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6F2" w:rsidRPr="002457B9" w:rsidP="00D03DE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74D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466F2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6E9C"/>
    <w:rsid w:val="000E13D2"/>
    <w:rsid w:val="001123ED"/>
    <w:rsid w:val="00114A4D"/>
    <w:rsid w:val="00127F6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855C8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F390F"/>
    <w:rsid w:val="00CF3E2F"/>
    <w:rsid w:val="00CF5558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74DE8"/>
    <w:rsid w:val="00E74E89"/>
    <w:rsid w:val="00E81834"/>
    <w:rsid w:val="00E82563"/>
    <w:rsid w:val="00E84B3E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5B95-E660-4B57-BC45-DB3A7E9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