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6191" w:rsidRPr="002D25EA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Дело № 5-11-</w:t>
      </w:r>
      <w:r w:rsidRPr="002D25EA" w:rsidR="005A7E3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2D25EA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>52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/21</w:t>
      </w:r>
    </w:p>
    <w:p w:rsidR="008A6191" w:rsidRPr="002D25EA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(05-0</w:t>
      </w:r>
      <w:r w:rsidRPr="002D25EA" w:rsidR="005A7E34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Pr="002D25EA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>52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/11/2021)</w:t>
      </w:r>
    </w:p>
    <w:p w:rsidR="008A6191" w:rsidRPr="002D25EA" w:rsidP="008A6191">
      <w:pPr>
        <w:spacing w:after="0" w:line="240" w:lineRule="auto"/>
        <w:ind w:right="142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2D25EA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2D2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П</w:t>
      </w:r>
      <w:r w:rsidRPr="002D2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О С Т А Н О В Л Е Н И Е</w:t>
      </w:r>
    </w:p>
    <w:p w:rsidR="0041174E" w:rsidRPr="002D25EA" w:rsidP="008A6191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8A6191" w:rsidRPr="002D25EA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A6191" w:rsidRPr="002D25EA" w:rsidP="008A6191">
      <w:pPr>
        <w:spacing w:after="0" w:line="240" w:lineRule="auto"/>
        <w:ind w:right="142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06 апреля 2021 года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ab/>
        <w:t xml:space="preserve">                   </w:t>
      </w:r>
      <w:r w:rsidRPr="002D25EA" w:rsidR="00E74E8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г. Симферополь</w:t>
      </w:r>
    </w:p>
    <w:p w:rsidR="007977D7" w:rsidRPr="002D25EA" w:rsidP="003F3B95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25FDA" w:rsidRPr="002D25EA" w:rsidP="0094503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</w:t>
      </w:r>
      <w:r w:rsidRPr="002D25EA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 судебного участка № 11 Киевского судебного района </w:t>
      </w:r>
      <w:r w:rsidRPr="002D25EA" w:rsidR="007A2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</w:t>
      </w:r>
      <w:r w:rsidRPr="002D25EA" w:rsidR="007A2CA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</w:t>
      </w:r>
      <w:r w:rsidRPr="002D25EA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г. Симферополь</w:t>
      </w:r>
      <w:r w:rsidRPr="002D25EA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25EA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>Трошина</w:t>
      </w:r>
      <w:r w:rsidRPr="002D25EA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М.В., рассмотрев</w:t>
      </w:r>
      <w:r w:rsidRPr="002D25EA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зале суда (г.</w:t>
      </w:r>
      <w:r w:rsidRPr="002D25EA" w:rsidR="005E4ADD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25EA" w:rsidR="00411E4C">
        <w:rPr>
          <w:rFonts w:ascii="Times New Roman" w:hAnsi="Times New Roman" w:cs="Times New Roman"/>
          <w:color w:val="000000" w:themeColor="text1"/>
          <w:sz w:val="20"/>
          <w:szCs w:val="20"/>
        </w:rPr>
        <w:t>Симферополь</w:t>
      </w:r>
      <w:r w:rsidRPr="002D25EA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D25EA" w:rsidR="00093FD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</w:t>
      </w:r>
      <w:r w:rsidRPr="002D25EA" w:rsidR="005F08CA">
        <w:rPr>
          <w:rFonts w:ascii="Times New Roman" w:hAnsi="Times New Roman" w:cs="Times New Roman"/>
          <w:color w:val="000000" w:themeColor="text1"/>
          <w:sz w:val="20"/>
          <w:szCs w:val="20"/>
        </w:rPr>
        <w:t>ул.</w:t>
      </w:r>
      <w:r w:rsidRPr="002D25EA" w:rsidR="00A812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Киевская, 55/2)</w:t>
      </w:r>
      <w:r w:rsidRPr="002D25EA" w:rsidR="007977D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дело об административном правонарушении в отношении:</w:t>
      </w:r>
    </w:p>
    <w:p w:rsidR="00025C7C" w:rsidRPr="002D25EA" w:rsidP="00B81804">
      <w:pPr>
        <w:spacing w:after="0" w:line="240" w:lineRule="auto"/>
        <w:ind w:left="198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Марченко </w:t>
      </w:r>
      <w:r w:rsidRPr="002D25EA" w:rsidR="002D2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В.Е.</w:t>
      </w:r>
      <w:r w:rsidRPr="002D2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2D25EA" w:rsidR="002D25EA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D25EA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состоящего в должности директора Общества с ограниченной ответственностью «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Феодоро</w:t>
      </w:r>
      <w:r w:rsidRPr="002D25EA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»,</w:t>
      </w:r>
    </w:p>
    <w:p w:rsidR="007977D7" w:rsidRPr="002D25EA" w:rsidP="00093F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в совершении административного правонарушения, предусмотренного ст.</w:t>
      </w:r>
      <w:r w:rsidRPr="002D25EA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15.33.2 Кодекса Российской Федерации об административных правонарушениях,</w:t>
      </w:r>
    </w:p>
    <w:p w:rsidR="0076310E" w:rsidRPr="002D25EA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у с т а н о в и 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л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</w:p>
    <w:p w:rsidR="00911949" w:rsidRPr="002D25EA" w:rsidP="0083422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Марченко В.Е.,</w:t>
      </w:r>
      <w:r w:rsidRPr="002D25EA" w:rsidR="00834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25EA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являясь должностным лицом </w:t>
      </w:r>
      <w:r w:rsidRPr="002D25EA" w:rsidR="004D0B16">
        <w:rPr>
          <w:rFonts w:ascii="Times New Roman" w:hAnsi="Times New Roman" w:cs="Times New Roman"/>
          <w:color w:val="000000" w:themeColor="text1"/>
          <w:sz w:val="20"/>
          <w:szCs w:val="20"/>
        </w:rPr>
        <w:t>–</w:t>
      </w:r>
      <w:r w:rsidRPr="002D25EA" w:rsidR="00287819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25EA" w:rsidR="00B953F7">
        <w:rPr>
          <w:rFonts w:ascii="Times New Roman" w:hAnsi="Times New Roman" w:cs="Times New Roman"/>
          <w:color w:val="000000" w:themeColor="text1"/>
          <w:sz w:val="20"/>
          <w:szCs w:val="20"/>
        </w:rPr>
        <w:t>директором</w:t>
      </w:r>
      <w:r w:rsidRPr="002D25EA" w:rsidR="00225F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25EA" w:rsidR="008A6191">
        <w:rPr>
          <w:rFonts w:ascii="Times New Roman" w:hAnsi="Times New Roman" w:cs="Times New Roman"/>
          <w:color w:val="000000" w:themeColor="text1"/>
          <w:sz w:val="20"/>
          <w:szCs w:val="20"/>
        </w:rPr>
        <w:t>Общества с ограниченной ответственностью</w:t>
      </w:r>
      <w:r w:rsidRPr="002D25EA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«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Феодоро</w:t>
      </w:r>
      <w:r w:rsidRPr="002D25EA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>»</w:t>
      </w:r>
      <w:r w:rsidRPr="002D25EA" w:rsidR="00BF14A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D25EA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не представил</w:t>
      </w:r>
      <w:r w:rsidRPr="002D25EA" w:rsidR="00584C62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органы Пенсионного фонда Российской Федерации</w:t>
      </w:r>
      <w:r w:rsidRPr="002D25EA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в установленный законодательством</w:t>
      </w:r>
      <w:r w:rsidRPr="002D25EA" w:rsidR="003128D5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2D25EA" w:rsidR="00774B51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Российской Федерации об </w:t>
      </w:r>
      <w:r w:rsidRPr="002D25EA" w:rsidR="004A02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учете в системе обязательного пенсионного страхования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 при следующих обстоятельствах.</w:t>
      </w:r>
    </w:p>
    <w:p w:rsidR="00584C62" w:rsidRPr="002D25EA" w:rsidP="00B81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Согласно пункту 2.2 статьи 11  Закона от 01.04.1996 № 27-ФЗ «Об индивидуальном (персонифицированном учете) в системе обязательного пенсионного страхования» с</w:t>
      </w:r>
      <w:r w:rsidRPr="002D25EA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>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</w:t>
      </w:r>
      <w:r w:rsidRPr="002D25EA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 сведения:</w:t>
      </w:r>
      <w:r w:rsidRPr="002D25EA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 xml:space="preserve">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 </w:t>
      </w:r>
      <w:r w:rsidRPr="002D25EA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D25EA">
        <w:rPr>
          <w:rStyle w:val="blk"/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</w:t>
      </w: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ab/>
      </w:r>
      <w:r w:rsidRPr="002D25EA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>Марченко В.Е.</w:t>
      </w:r>
      <w:r w:rsidRPr="002D25EA" w:rsidR="00834220">
        <w:rPr>
          <w:rFonts w:ascii="Times New Roman" w:hAnsi="Times New Roman" w:cs="Times New Roman"/>
          <w:color w:val="000000" w:themeColor="text1"/>
          <w:sz w:val="20"/>
          <w:szCs w:val="20"/>
        </w:rPr>
        <w:t>, являясь должностным лицом – директором Общества с ограниченной ответственностью «</w:t>
      </w:r>
      <w:r w:rsidRPr="002D25EA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>Феодоро</w:t>
      </w:r>
      <w:r w:rsidRPr="002D25EA" w:rsidR="00834220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», </w:t>
      </w: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расположенного по адресу:</w:t>
      </w:r>
      <w:r w:rsidRPr="002D25EA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25EA" w:rsidR="002D25EA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2D25EA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</w:t>
      </w: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25EA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несвоевременно </w:t>
      </w: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представил указанные </w:t>
      </w:r>
      <w:r w:rsidRPr="002D25EA">
        <w:rPr>
          <w:rFonts w:ascii="Times New Roman" w:eastAsia="Times New Roman" w:hAnsi="Times New Roman" w:cs="Times New Roman"/>
          <w:sz w:val="20"/>
          <w:szCs w:val="20"/>
        </w:rPr>
        <w:t xml:space="preserve">сведения </w:t>
      </w:r>
      <w:r w:rsidRPr="002D25E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за </w:t>
      </w:r>
      <w:r w:rsidRPr="002D25EA" w:rsidR="00B81804">
        <w:rPr>
          <w:rFonts w:ascii="Times New Roman" w:eastAsia="Times New Roman" w:hAnsi="Times New Roman" w:cs="Times New Roman"/>
          <w:sz w:val="20"/>
          <w:szCs w:val="20"/>
          <w:u w:val="single"/>
        </w:rPr>
        <w:t>март</w:t>
      </w:r>
      <w:r w:rsidRPr="002D25EA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2020 года</w:t>
      </w:r>
      <w:r w:rsidRPr="002D25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25EA" w:rsidR="00B81804">
        <w:rPr>
          <w:rFonts w:ascii="Times New Roman" w:eastAsia="Times New Roman" w:hAnsi="Times New Roman" w:cs="Times New Roman"/>
          <w:sz w:val="20"/>
          <w:szCs w:val="20"/>
        </w:rPr>
        <w:t>почтовым отправлением</w:t>
      </w:r>
      <w:r w:rsidRPr="002D25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D25EA" w:rsidR="003F7548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2D25EA" w:rsidR="00B81804">
        <w:rPr>
          <w:rFonts w:ascii="Times New Roman" w:eastAsia="Times New Roman" w:hAnsi="Times New Roman" w:cs="Times New Roman"/>
          <w:sz w:val="20"/>
          <w:szCs w:val="20"/>
        </w:rPr>
        <w:t xml:space="preserve"> 25.06.2020 г., </w:t>
      </w:r>
      <w:r w:rsidRPr="002D25EA">
        <w:rPr>
          <w:rFonts w:ascii="Times New Roman" w:eastAsia="Times New Roman" w:hAnsi="Times New Roman" w:cs="Times New Roman"/>
          <w:sz w:val="20"/>
          <w:szCs w:val="20"/>
        </w:rPr>
        <w:t xml:space="preserve">предельный срок предоставления этих сведений – </w:t>
      </w:r>
      <w:r w:rsidRPr="002D25EA" w:rsidR="00B81804">
        <w:rPr>
          <w:rFonts w:ascii="Times New Roman" w:eastAsia="Times New Roman" w:hAnsi="Times New Roman" w:cs="Times New Roman"/>
          <w:sz w:val="20"/>
          <w:szCs w:val="20"/>
        </w:rPr>
        <w:t>12.05</w:t>
      </w:r>
      <w:r w:rsidRPr="002D25EA" w:rsidR="005A7E34">
        <w:rPr>
          <w:rFonts w:ascii="Times New Roman" w:eastAsia="Times New Roman" w:hAnsi="Times New Roman" w:cs="Times New Roman"/>
          <w:sz w:val="20"/>
          <w:szCs w:val="20"/>
        </w:rPr>
        <w:t>.2020 г.</w:t>
      </w:r>
      <w:r w:rsidRPr="002D25EA">
        <w:rPr>
          <w:rFonts w:ascii="Times New Roman" w:eastAsia="Times New Roman" w:hAnsi="Times New Roman" w:cs="Times New Roman"/>
          <w:sz w:val="20"/>
          <w:szCs w:val="20"/>
        </w:rPr>
        <w:t>, чем нарушил п.2,2 ст. 11 Федерального закона от 01.04.1996</w:t>
      </w:r>
      <w:r w:rsidRPr="002D25EA" w:rsidR="00BF14A0">
        <w:rPr>
          <w:rFonts w:ascii="Times New Roman" w:eastAsia="Times New Roman" w:hAnsi="Times New Roman" w:cs="Times New Roman"/>
          <w:sz w:val="20"/>
          <w:szCs w:val="20"/>
        </w:rPr>
        <w:t xml:space="preserve"> № </w:t>
      </w:r>
      <w:r w:rsidRPr="002D25EA">
        <w:rPr>
          <w:rFonts w:ascii="Times New Roman" w:eastAsia="Times New Roman" w:hAnsi="Times New Roman" w:cs="Times New Roman"/>
          <w:sz w:val="20"/>
          <w:szCs w:val="20"/>
        </w:rPr>
        <w:t xml:space="preserve">27-ФЗ «Об индивидуальном </w:t>
      </w: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(персонифицированном) учете в системе обязательного пенсионного страхования».</w:t>
      </w:r>
    </w:p>
    <w:p w:rsidR="00F4536E" w:rsidRPr="002D25EA" w:rsidP="00F4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суд Марченко В.Е. не явился, о дате, времени и месте рассмотрения дела  извещен судом надлежаще, однако извещение возвращено в суд с отметкой отделения связи «в связи с истечением срока хранения».</w:t>
      </w:r>
    </w:p>
    <w:p w:rsidR="00F4536E" w:rsidRPr="002D25EA" w:rsidP="00F4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соответствии с абзацем 2 пункта 6 Постановления Пленума Верховного Суда Российской Федерации от 24 марта 2005 г. № 5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рассмотрения, в том числе в случае возвращения почтового отправления с отметкой об</w:t>
      </w: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"</w:t>
      </w: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Судебное</w:t>
      </w: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", утвержденных приказом ФГУП "Почта России" от 31 августа 2005 года N 343.</w:t>
      </w:r>
    </w:p>
    <w:p w:rsidR="00F4536E" w:rsidRPr="002D25EA" w:rsidP="00F4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Извещение о месте и времени рассмотрения дела было направлено                        по адресу: </w:t>
      </w:r>
      <w:r w:rsidRPr="002D25EA" w:rsid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, вышеуказанные особые условия соблюдены.</w:t>
      </w:r>
    </w:p>
    <w:p w:rsidR="00F4536E" w:rsidRPr="002D25EA" w:rsidP="00F4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Согласно части 2 статьи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4536E" w:rsidRPr="002D25EA" w:rsidP="00F453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 связи с чем, </w:t>
      </w: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руководствуясь статьей 25.1 КоАП РФ полагаю возможным рассмотреть</w:t>
      </w: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дело в отсутствие Марченко В.Е.</w:t>
      </w:r>
    </w:p>
    <w:p w:rsidR="0075067B" w:rsidRPr="002D25EA" w:rsidP="00B818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Вина </w:t>
      </w:r>
      <w:r w:rsidRPr="002D25EA" w:rsidR="00B81804">
        <w:rPr>
          <w:rFonts w:ascii="Times New Roman" w:hAnsi="Times New Roman" w:cs="Times New Roman"/>
          <w:color w:val="000000" w:themeColor="text1"/>
          <w:sz w:val="20"/>
          <w:szCs w:val="20"/>
        </w:rPr>
        <w:t>Марченко В.Е.</w:t>
      </w:r>
      <w:r w:rsidRPr="002D25EA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 подтверждается протоколом об административном правонарушении</w:t>
      </w:r>
      <w:r w:rsidRPr="002D25EA" w:rsidR="003F754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25EA" w:rsid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&lt;ОБЕЗЛИЧИНО&gt;</w:t>
      </w:r>
      <w:r w:rsidRPr="002D25EA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(л.д.2), </w:t>
      </w:r>
      <w:r w:rsidRPr="002D25EA" w:rsidR="005A7E3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актом </w:t>
      </w:r>
      <w:r w:rsidRPr="002D25EA" w:rsidR="00BF14A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о выявлении правонарушения </w:t>
      </w:r>
      <w:r w:rsidRPr="002D25EA" w:rsid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&lt;ОБЕЗЛИЧИНО&gt; </w:t>
      </w:r>
      <w:r w:rsidRPr="002D25EA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(л.д.</w:t>
      </w:r>
      <w:r w:rsidRPr="002D25EA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</w:t>
      </w:r>
      <w:r w:rsidRPr="002D25EA" w:rsidR="00834220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) </w:t>
      </w:r>
      <w:r w:rsidRPr="002D25E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и другими материалами.</w:t>
      </w:r>
    </w:p>
    <w:p w:rsidR="002E07FB" w:rsidRPr="002D25EA" w:rsidP="007506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В соответствии со ст.</w:t>
      </w:r>
      <w:r w:rsidRPr="002D25EA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5" w:tgtFrame="_blank" w:tooltip="КОАП &gt; 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2D25EA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15.33.2 КоАП</w:t>
        </w:r>
      </w:hyperlink>
      <w:r w:rsidRPr="002D25EA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субъектом указанного правонарушения является должностное лицо.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  <w:t>В соответствии со ст.</w:t>
      </w:r>
      <w:r w:rsidRPr="002D25EA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hyperlink r:id="rId6" w:tgtFrame="_blank" w:tooltip="КОАП &gt;  Раздел I. Общие положения &gt; Глава 2. Административное правонарушение и административная ответственность &gt; Статья 2.4. Административная ответственность должностных лиц" w:history="1">
        <w:r w:rsidRPr="002D25EA">
          <w:rPr>
            <w:rStyle w:val="Hyperlink"/>
            <w:rFonts w:ascii="Times New Roman" w:hAnsi="Times New Roman" w:cs="Times New Roman"/>
            <w:color w:val="000000" w:themeColor="text1"/>
            <w:sz w:val="20"/>
            <w:szCs w:val="20"/>
            <w:u w:val="none"/>
            <w:bdr w:val="none" w:sz="0" w:space="0" w:color="auto" w:frame="1"/>
          </w:rPr>
          <w:t>2.4 КоАП</w:t>
        </w:r>
      </w:hyperlink>
      <w:r w:rsidRPr="002D25EA">
        <w:rPr>
          <w:rStyle w:val="apple-converted-space"/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 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>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ab/>
      </w:r>
    </w:p>
    <w:p w:rsidR="00584C62" w:rsidRPr="002D25EA" w:rsidP="00663373">
      <w:pPr>
        <w:pStyle w:val="1"/>
        <w:spacing w:after="0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Проанализировав доказательства в их совокупности, прихожу к выводу о доказанности вины </w:t>
      </w:r>
      <w:r w:rsidRPr="002D25EA" w:rsidR="00B81804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Марченко В.Е.</w:t>
      </w:r>
      <w:r w:rsidRPr="002D25EA" w:rsidR="009F54A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в совершении административного правонарушения, предусмотренного ст. 15.33.2 Кодекса Российской Федерации об административных правонарушениях, то есть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E07FB" w:rsidRPr="002D25EA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Оснований для прекращения производства по делу не имеется. Срок привлечения к административной ответственности не истек. 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ab/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br/>
        <w:t xml:space="preserve">            При назначении административного наказания суд учитывал характер совершенного</w:t>
      </w:r>
      <w:r w:rsidRPr="002D25EA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правонарушения, личность лица, совершившего правонарушение, смягчающих либо отягчающих административную ответственность обстоятельств не установлено.</w:t>
      </w:r>
    </w:p>
    <w:p w:rsidR="002E07FB" w:rsidRPr="002D25EA" w:rsidP="00663373">
      <w:pPr>
        <w:pStyle w:val="1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На основании изложенного, руководствуясь статьями 29.9, 29.10, 29.11, 32.2 Кодекса Российской Федерации об административных правонарушениях, -</w:t>
      </w:r>
    </w:p>
    <w:p w:rsidR="0075067B" w:rsidRPr="002D25EA" w:rsidP="00093FD4">
      <w:pPr>
        <w:spacing w:before="20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п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о с т а н о в и л:</w:t>
      </w:r>
    </w:p>
    <w:p w:rsidR="002E07FB" w:rsidRPr="002D25EA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Марченко </w:t>
      </w:r>
      <w:r w:rsidRPr="002D25EA" w:rsidR="002D25E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В.Е.</w:t>
      </w:r>
      <w:r w:rsidRPr="002D25EA" w:rsidR="003F754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25EA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>признать виновн</w:t>
      </w:r>
      <w:r w:rsidRPr="002D25EA" w:rsidR="004E4E97">
        <w:rPr>
          <w:rFonts w:ascii="Times New Roman" w:hAnsi="Times New Roman" w:cs="Times New Roman"/>
          <w:color w:val="000000" w:themeColor="text1"/>
          <w:sz w:val="20"/>
          <w:szCs w:val="20"/>
        </w:rPr>
        <w:t>ым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совершении административного правонарушения, ответственность за которое предусмотрена ст. 15.33.2 Кодекса РФ об административных правонарушениях и назначить ему наказание в виде штрафа в размере </w:t>
      </w:r>
      <w:r w:rsidRPr="002D25EA" w:rsidR="00EC5D2F">
        <w:rPr>
          <w:rFonts w:ascii="Times New Roman" w:hAnsi="Times New Roman" w:cs="Times New Roman"/>
          <w:color w:val="000000" w:themeColor="text1"/>
          <w:sz w:val="20"/>
          <w:szCs w:val="20"/>
        </w:rPr>
        <w:t>3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00 </w:t>
      </w:r>
      <w:r w:rsidRPr="002D25EA" w:rsidR="0066337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(триста) 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рублей.</w:t>
      </w:r>
    </w:p>
    <w:p w:rsidR="002E07FB" w:rsidRPr="002D25EA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Разъяснить, что 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последующим реквизитам: </w:t>
      </w:r>
      <w:r w:rsidRPr="002D25EA" w:rsidR="002D25EA">
        <w:rPr>
          <w:rFonts w:ascii="Times New Roman" w:hAnsi="Times New Roman" w:cs="Times New Roman"/>
          <w:color w:val="000000" w:themeColor="text1"/>
          <w:sz w:val="20"/>
          <w:szCs w:val="20"/>
        </w:rPr>
        <w:t>&lt;ОБЕЗЛИЧИНО&gt;.</w:t>
      </w:r>
    </w:p>
    <w:p w:rsidR="002E07FB" w:rsidRPr="002D25EA" w:rsidP="0066337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D9EBF5"/>
        </w:rPr>
      </w:pP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ч. 1 ст. 20.25 Кодекса РФ об административных правонарушениях.</w:t>
      </w:r>
    </w:p>
    <w:p w:rsidR="002E07FB" w:rsidRPr="002D25EA" w:rsidP="0066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2D25EA"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  <w:t xml:space="preserve">Постановление может быть обжаловано 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в Киевский районный суд                             г. Симферополя через судебный участок №</w:t>
      </w:r>
      <w:r w:rsidRPr="002D25EA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>11 Киевского судебного района                      г. Симферополь в течение 10 суток со дня вручения или получения копии постановления.</w:t>
      </w:r>
    </w:p>
    <w:p w:rsidR="00663373" w:rsidRPr="002D25EA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63373" w:rsidRPr="002D25EA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2E07FB" w:rsidRPr="002D25EA" w:rsidP="002E07FB">
      <w:pPr>
        <w:spacing w:after="0" w:line="240" w:lineRule="auto"/>
        <w:mirrorIndents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Мировой судья:                                                                        </w:t>
      </w:r>
      <w:r w:rsidRPr="002D25EA" w:rsidR="001936C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Трошина М.В.</w:t>
      </w:r>
      <w:r w:rsidRPr="002D25EA">
        <w:rPr>
          <w:rFonts w:ascii="Times New Roman" w:hAnsi="Times New Roman" w:cs="Times New Roman"/>
          <w:color w:val="000000" w:themeColor="text1"/>
          <w:sz w:val="20"/>
          <w:szCs w:val="20"/>
        </w:rPr>
        <w:br/>
      </w:r>
    </w:p>
    <w:p w:rsidR="002E07FB" w:rsidRPr="002D25EA" w:rsidP="002E07FB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</w:p>
    <w:p w:rsidR="002E07FB" w:rsidRPr="00B81804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2E07FB" w:rsidRPr="00B81804" w:rsidP="002E07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114A4D" w:rsidRPr="007A2CAC" w:rsidP="002E07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sectPr w:rsidSect="00B8180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D7"/>
    <w:rsid w:val="00003046"/>
    <w:rsid w:val="00014394"/>
    <w:rsid w:val="00016586"/>
    <w:rsid w:val="00020C18"/>
    <w:rsid w:val="00025C7C"/>
    <w:rsid w:val="00090DCB"/>
    <w:rsid w:val="00092895"/>
    <w:rsid w:val="0009336B"/>
    <w:rsid w:val="00093FD4"/>
    <w:rsid w:val="000A40C0"/>
    <w:rsid w:val="000B6629"/>
    <w:rsid w:val="000C0EA2"/>
    <w:rsid w:val="000D6E9C"/>
    <w:rsid w:val="000E13D2"/>
    <w:rsid w:val="001123ED"/>
    <w:rsid w:val="00114A4D"/>
    <w:rsid w:val="00140D90"/>
    <w:rsid w:val="001649F9"/>
    <w:rsid w:val="00182D4C"/>
    <w:rsid w:val="001907BE"/>
    <w:rsid w:val="001936C4"/>
    <w:rsid w:val="001C2BE2"/>
    <w:rsid w:val="001C65ED"/>
    <w:rsid w:val="001D0B9B"/>
    <w:rsid w:val="001D7B33"/>
    <w:rsid w:val="001E612C"/>
    <w:rsid w:val="001E7EA0"/>
    <w:rsid w:val="002133AF"/>
    <w:rsid w:val="002151A4"/>
    <w:rsid w:val="00225FDA"/>
    <w:rsid w:val="00235C8F"/>
    <w:rsid w:val="0024230F"/>
    <w:rsid w:val="002660BB"/>
    <w:rsid w:val="002769E7"/>
    <w:rsid w:val="00287819"/>
    <w:rsid w:val="00295A30"/>
    <w:rsid w:val="002A2585"/>
    <w:rsid w:val="002B697E"/>
    <w:rsid w:val="002D0ABD"/>
    <w:rsid w:val="002D25EA"/>
    <w:rsid w:val="002D6EA3"/>
    <w:rsid w:val="002D771F"/>
    <w:rsid w:val="002E07FB"/>
    <w:rsid w:val="002E1FDF"/>
    <w:rsid w:val="002F2FE9"/>
    <w:rsid w:val="002F3939"/>
    <w:rsid w:val="002F7C58"/>
    <w:rsid w:val="003128D5"/>
    <w:rsid w:val="00325115"/>
    <w:rsid w:val="00340458"/>
    <w:rsid w:val="00341FB1"/>
    <w:rsid w:val="00346B5C"/>
    <w:rsid w:val="00350BF5"/>
    <w:rsid w:val="00354E1E"/>
    <w:rsid w:val="00356767"/>
    <w:rsid w:val="0035771C"/>
    <w:rsid w:val="00367AB0"/>
    <w:rsid w:val="0037653B"/>
    <w:rsid w:val="0037664A"/>
    <w:rsid w:val="003A0A4A"/>
    <w:rsid w:val="003A39B2"/>
    <w:rsid w:val="003A746A"/>
    <w:rsid w:val="003B3C82"/>
    <w:rsid w:val="003B416B"/>
    <w:rsid w:val="003B4D1E"/>
    <w:rsid w:val="003E2730"/>
    <w:rsid w:val="003E2972"/>
    <w:rsid w:val="003E549A"/>
    <w:rsid w:val="003F3B95"/>
    <w:rsid w:val="003F7548"/>
    <w:rsid w:val="0040665D"/>
    <w:rsid w:val="0041174E"/>
    <w:rsid w:val="00411E4C"/>
    <w:rsid w:val="00414692"/>
    <w:rsid w:val="0043440A"/>
    <w:rsid w:val="00443C24"/>
    <w:rsid w:val="00445983"/>
    <w:rsid w:val="0045705D"/>
    <w:rsid w:val="00462F9B"/>
    <w:rsid w:val="0046742A"/>
    <w:rsid w:val="004700B3"/>
    <w:rsid w:val="004A02EA"/>
    <w:rsid w:val="004A706A"/>
    <w:rsid w:val="004A70D1"/>
    <w:rsid w:val="004C4D68"/>
    <w:rsid w:val="004C647A"/>
    <w:rsid w:val="004D0B16"/>
    <w:rsid w:val="004E4E97"/>
    <w:rsid w:val="004E5AD6"/>
    <w:rsid w:val="004E6F02"/>
    <w:rsid w:val="004F1F4A"/>
    <w:rsid w:val="00507ADE"/>
    <w:rsid w:val="0051661F"/>
    <w:rsid w:val="005179C1"/>
    <w:rsid w:val="00526746"/>
    <w:rsid w:val="00546042"/>
    <w:rsid w:val="00546FB4"/>
    <w:rsid w:val="00570E8D"/>
    <w:rsid w:val="00583F62"/>
    <w:rsid w:val="00584C62"/>
    <w:rsid w:val="005A2E37"/>
    <w:rsid w:val="005A7E34"/>
    <w:rsid w:val="005E049C"/>
    <w:rsid w:val="005E4ADD"/>
    <w:rsid w:val="005F08CA"/>
    <w:rsid w:val="005F1A5E"/>
    <w:rsid w:val="006118DC"/>
    <w:rsid w:val="00615293"/>
    <w:rsid w:val="00662444"/>
    <w:rsid w:val="00663373"/>
    <w:rsid w:val="0066432C"/>
    <w:rsid w:val="006733DE"/>
    <w:rsid w:val="006776F8"/>
    <w:rsid w:val="00687918"/>
    <w:rsid w:val="00696DA2"/>
    <w:rsid w:val="006A14B7"/>
    <w:rsid w:val="006A1BF5"/>
    <w:rsid w:val="006A42F5"/>
    <w:rsid w:val="006A4EA0"/>
    <w:rsid w:val="006D1E83"/>
    <w:rsid w:val="006F0C5F"/>
    <w:rsid w:val="006F223F"/>
    <w:rsid w:val="007279B5"/>
    <w:rsid w:val="0073797E"/>
    <w:rsid w:val="007450D9"/>
    <w:rsid w:val="0075067B"/>
    <w:rsid w:val="0076310E"/>
    <w:rsid w:val="00771AC2"/>
    <w:rsid w:val="00774B51"/>
    <w:rsid w:val="00794C68"/>
    <w:rsid w:val="00796F63"/>
    <w:rsid w:val="007977D7"/>
    <w:rsid w:val="007A08AF"/>
    <w:rsid w:val="007A0F31"/>
    <w:rsid w:val="007A2CAC"/>
    <w:rsid w:val="007A60F6"/>
    <w:rsid w:val="007B3E1D"/>
    <w:rsid w:val="007D66F4"/>
    <w:rsid w:val="007E6C89"/>
    <w:rsid w:val="00802897"/>
    <w:rsid w:val="00806F9B"/>
    <w:rsid w:val="00820860"/>
    <w:rsid w:val="00825FD7"/>
    <w:rsid w:val="00834220"/>
    <w:rsid w:val="00861ED0"/>
    <w:rsid w:val="00880FA7"/>
    <w:rsid w:val="00890F80"/>
    <w:rsid w:val="008A6191"/>
    <w:rsid w:val="008A6CA1"/>
    <w:rsid w:val="008A7259"/>
    <w:rsid w:val="008B1139"/>
    <w:rsid w:val="008C3448"/>
    <w:rsid w:val="008C5522"/>
    <w:rsid w:val="008E6738"/>
    <w:rsid w:val="008F0E4F"/>
    <w:rsid w:val="008F7D19"/>
    <w:rsid w:val="00900CBE"/>
    <w:rsid w:val="00906F15"/>
    <w:rsid w:val="00911949"/>
    <w:rsid w:val="00937F5B"/>
    <w:rsid w:val="00945033"/>
    <w:rsid w:val="00951B3D"/>
    <w:rsid w:val="00951DCC"/>
    <w:rsid w:val="009544F6"/>
    <w:rsid w:val="0098303B"/>
    <w:rsid w:val="009A0792"/>
    <w:rsid w:val="009A618E"/>
    <w:rsid w:val="009B6D65"/>
    <w:rsid w:val="009D32FD"/>
    <w:rsid w:val="009D7B87"/>
    <w:rsid w:val="009E50C0"/>
    <w:rsid w:val="009E7605"/>
    <w:rsid w:val="009F0A37"/>
    <w:rsid w:val="009F54AA"/>
    <w:rsid w:val="00A0756D"/>
    <w:rsid w:val="00A11585"/>
    <w:rsid w:val="00A41A00"/>
    <w:rsid w:val="00A43D68"/>
    <w:rsid w:val="00A63E39"/>
    <w:rsid w:val="00A75D14"/>
    <w:rsid w:val="00A812A0"/>
    <w:rsid w:val="00A85B38"/>
    <w:rsid w:val="00A90628"/>
    <w:rsid w:val="00A90BF3"/>
    <w:rsid w:val="00A92D90"/>
    <w:rsid w:val="00AB1D4A"/>
    <w:rsid w:val="00AB2D3A"/>
    <w:rsid w:val="00AB47C5"/>
    <w:rsid w:val="00AB4B95"/>
    <w:rsid w:val="00AC50B3"/>
    <w:rsid w:val="00AD6419"/>
    <w:rsid w:val="00AD69E1"/>
    <w:rsid w:val="00AF03F5"/>
    <w:rsid w:val="00B215AD"/>
    <w:rsid w:val="00B24355"/>
    <w:rsid w:val="00B43D6F"/>
    <w:rsid w:val="00B448BA"/>
    <w:rsid w:val="00B56F4A"/>
    <w:rsid w:val="00B60AAD"/>
    <w:rsid w:val="00B66FD7"/>
    <w:rsid w:val="00B6787E"/>
    <w:rsid w:val="00B71268"/>
    <w:rsid w:val="00B75E86"/>
    <w:rsid w:val="00B81804"/>
    <w:rsid w:val="00B81BED"/>
    <w:rsid w:val="00B823E7"/>
    <w:rsid w:val="00B83ADF"/>
    <w:rsid w:val="00B953F7"/>
    <w:rsid w:val="00BC274D"/>
    <w:rsid w:val="00BC3D92"/>
    <w:rsid w:val="00BC5E86"/>
    <w:rsid w:val="00BE61E0"/>
    <w:rsid w:val="00BF14A0"/>
    <w:rsid w:val="00C00705"/>
    <w:rsid w:val="00C04A8B"/>
    <w:rsid w:val="00C2776D"/>
    <w:rsid w:val="00C316E9"/>
    <w:rsid w:val="00C512CC"/>
    <w:rsid w:val="00C64FA2"/>
    <w:rsid w:val="00C74186"/>
    <w:rsid w:val="00C772A9"/>
    <w:rsid w:val="00C8083D"/>
    <w:rsid w:val="00C82A5B"/>
    <w:rsid w:val="00C86E25"/>
    <w:rsid w:val="00C96BED"/>
    <w:rsid w:val="00CA5D5F"/>
    <w:rsid w:val="00CB0243"/>
    <w:rsid w:val="00CB228A"/>
    <w:rsid w:val="00CC117F"/>
    <w:rsid w:val="00CF390F"/>
    <w:rsid w:val="00CF3E2F"/>
    <w:rsid w:val="00CF77B9"/>
    <w:rsid w:val="00D00D31"/>
    <w:rsid w:val="00D0172F"/>
    <w:rsid w:val="00D2613C"/>
    <w:rsid w:val="00D26560"/>
    <w:rsid w:val="00D317D7"/>
    <w:rsid w:val="00D37C64"/>
    <w:rsid w:val="00DB46C1"/>
    <w:rsid w:val="00DD5351"/>
    <w:rsid w:val="00DE2BD0"/>
    <w:rsid w:val="00DF6BE6"/>
    <w:rsid w:val="00E02390"/>
    <w:rsid w:val="00E15520"/>
    <w:rsid w:val="00E16906"/>
    <w:rsid w:val="00E203A9"/>
    <w:rsid w:val="00E4532F"/>
    <w:rsid w:val="00E55C99"/>
    <w:rsid w:val="00E74E89"/>
    <w:rsid w:val="00E82563"/>
    <w:rsid w:val="00E97620"/>
    <w:rsid w:val="00EB118C"/>
    <w:rsid w:val="00EC3CA0"/>
    <w:rsid w:val="00EC5D2F"/>
    <w:rsid w:val="00ED17ED"/>
    <w:rsid w:val="00EF74F5"/>
    <w:rsid w:val="00F05746"/>
    <w:rsid w:val="00F0670F"/>
    <w:rsid w:val="00F1211A"/>
    <w:rsid w:val="00F24697"/>
    <w:rsid w:val="00F43B63"/>
    <w:rsid w:val="00F4536E"/>
    <w:rsid w:val="00F5006C"/>
    <w:rsid w:val="00F82207"/>
    <w:rsid w:val="00FC54C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460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rsid w:val="00546042"/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0">
    <w:name w:val="Основной текст_"/>
    <w:link w:val="1"/>
    <w:locked/>
    <w:rsid w:val="009D7B87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9D7B87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paragraph" w:customStyle="1" w:styleId="2">
    <w:name w:val="Основной текст2"/>
    <w:basedOn w:val="Normal"/>
    <w:rsid w:val="00A92D90"/>
    <w:pPr>
      <w:widowControl w:val="0"/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apple-converted-space">
    <w:name w:val="apple-converted-space"/>
    <w:basedOn w:val="DefaultParagraphFont"/>
    <w:rsid w:val="0024230F"/>
  </w:style>
  <w:style w:type="character" w:styleId="Hyperlink">
    <w:name w:val="Hyperlink"/>
    <w:basedOn w:val="DefaultParagraphFont"/>
    <w:uiPriority w:val="99"/>
    <w:semiHidden/>
    <w:unhideWhenUsed/>
    <w:rsid w:val="0024230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66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66FD7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1907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blk">
    <w:name w:val="blk"/>
    <w:basedOn w:val="DefaultParagraphFont"/>
    <w:rsid w:val="007A60F6"/>
  </w:style>
  <w:style w:type="paragraph" w:styleId="ListParagraph">
    <w:name w:val="List Paragraph"/>
    <w:basedOn w:val="Normal"/>
    <w:uiPriority w:val="34"/>
    <w:qFormat/>
    <w:rsid w:val="00093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://sudact.ru/law/koap/razdel-i/glava-2/statia-2.4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F6C4B-5C17-46C3-AC0C-F2896194E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