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D260F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D260F5" w:rsidR="0055388C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Pr="00D260F5" w:rsidR="007C0FD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D260F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D260F5" w:rsidR="0055388C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Pr="00D260F5" w:rsidR="007C0FD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D260F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D260F5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D260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D260F5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D260F5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17 июня</w:t>
      </w:r>
      <w:r w:rsidRPr="00D260F5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D260F5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260F5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D260F5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D260F5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D260F5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D260F5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D260F5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D260F5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Pr="00D260F5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D260F5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D260F5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D260F5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D260F5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D260F5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260F5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D260F5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D260F5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D260F5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D260F5" w:rsidP="007C0FD4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b/>
          <w:sz w:val="20"/>
          <w:szCs w:val="20"/>
        </w:rPr>
        <w:t>Ткаченко</w:t>
      </w:r>
      <w:r w:rsidRPr="00D260F5">
        <w:rPr>
          <w:rFonts w:ascii="Times New Roman" w:hAnsi="Times New Roman" w:cs="Times New Roman"/>
          <w:sz w:val="20"/>
          <w:szCs w:val="20"/>
        </w:rPr>
        <w:t xml:space="preserve">, </w:t>
      </w:r>
      <w:r w:rsidRPr="00D260F5" w:rsidR="00D260F5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260F5">
        <w:rPr>
          <w:rFonts w:ascii="Times New Roman" w:hAnsi="Times New Roman" w:cs="Times New Roman"/>
          <w:sz w:val="20"/>
          <w:szCs w:val="20"/>
        </w:rPr>
        <w:t>,</w:t>
      </w:r>
      <w:r w:rsidRPr="00D260F5" w:rsidR="007C0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состоящего в должности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генерального директора Общества с ограниченной ответственностью «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Грандэкосервис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7977D7" w:rsidRPr="00D260F5" w:rsidP="0055388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D260F5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D260F5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D260F5" w:rsidP="00834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Ткаченко И.И.,</w:t>
      </w:r>
      <w:r w:rsidRPr="00D260F5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D260F5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D260F5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генеральным директором Общества с ограниченной ответственностью «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Грандэкосервис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D260F5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260F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D260F5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D260F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D260F5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260F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D260F5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7C0FD4" w:rsidRPr="00D260F5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</w:t>
      </w:r>
      <w:r w:rsidRPr="00D260F5" w:rsidR="0055388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Закона от 01.04.1996 № 27-ФЗ «Об индивидуальном (персонифицированном учете) в системе обязательного пенсионного страхования» с</w:t>
      </w:r>
      <w:r w:rsidRPr="00D260F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D260F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60F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D260F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льщика застрахованного лица). </w:t>
      </w:r>
      <w:r w:rsidRPr="00D260F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84C62" w:rsidRPr="00D260F5" w:rsidP="0055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Ткаченко И.И., являясь должностным лицом – генеральным директором Общества с ограниченной ответственностью «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Грандэкосервис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  <w:r w:rsidRPr="00D260F5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 по адресу:</w:t>
      </w:r>
      <w:r w:rsidRPr="00D260F5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 w:rsidR="00D260F5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260F5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несвоевременно </w:t>
      </w: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представил указанные </w:t>
      </w:r>
      <w:r w:rsidRPr="00D260F5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D260F5" w:rsidR="007C0FD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D260F5">
        <w:rPr>
          <w:rFonts w:ascii="Times New Roman" w:eastAsia="Times New Roman" w:hAnsi="Times New Roman" w:cs="Times New Roman"/>
          <w:sz w:val="20"/>
          <w:szCs w:val="20"/>
          <w:u w:val="single"/>
        </w:rPr>
        <w:t>июнь</w:t>
      </w:r>
      <w:r w:rsidRPr="00D260F5" w:rsidR="007C0FD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D260F5" w:rsidR="007C0FD4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посредством электронного документооборота – </w:t>
      </w:r>
      <w:r w:rsidRPr="00D260F5">
        <w:rPr>
          <w:rFonts w:ascii="Times New Roman" w:eastAsia="Times New Roman" w:hAnsi="Times New Roman" w:cs="Times New Roman"/>
          <w:color w:val="FF0000"/>
          <w:sz w:val="20"/>
          <w:szCs w:val="20"/>
        </w:rPr>
        <w:t>21.07</w:t>
      </w:r>
      <w:r w:rsidRPr="00D260F5" w:rsidR="007C0F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г., </w:t>
      </w:r>
      <w:r w:rsidRPr="00D260F5" w:rsidR="007C0FD4">
        <w:rPr>
          <w:rFonts w:ascii="Times New Roman" w:eastAsia="Times New Roman" w:hAnsi="Times New Roman" w:cs="Times New Roman"/>
          <w:sz w:val="20"/>
          <w:szCs w:val="20"/>
        </w:rPr>
        <w:t xml:space="preserve">предельный срок предоставления этих сведений – </w:t>
      </w:r>
      <w:r w:rsidRPr="00D260F5">
        <w:rPr>
          <w:rFonts w:ascii="Times New Roman" w:eastAsia="Times New Roman" w:hAnsi="Times New Roman" w:cs="Times New Roman"/>
          <w:sz w:val="20"/>
          <w:szCs w:val="20"/>
        </w:rPr>
        <w:t>15.07</w:t>
      </w:r>
      <w:r w:rsidRPr="00D260F5" w:rsidR="007C0FD4">
        <w:rPr>
          <w:rFonts w:ascii="Times New Roman" w:eastAsia="Times New Roman" w:hAnsi="Times New Roman" w:cs="Times New Roman"/>
          <w:sz w:val="20"/>
          <w:szCs w:val="20"/>
        </w:rPr>
        <w:t>.2020 г., чем нарушил п.2,2 ст. 11 Федерального закона от 01.04.1996 № 27-ФЗ «Об индивидуальном (персонифицированном) учете в системе обязательного пенсионного</w:t>
      </w:r>
      <w:r w:rsidRPr="00D260F5" w:rsidR="007C0FD4">
        <w:rPr>
          <w:rFonts w:ascii="Times New Roman" w:eastAsia="Times New Roman" w:hAnsi="Times New Roman" w:cs="Times New Roman"/>
          <w:sz w:val="20"/>
          <w:szCs w:val="20"/>
        </w:rPr>
        <w:t xml:space="preserve"> страхования».</w:t>
      </w:r>
    </w:p>
    <w:p w:rsidR="0055388C" w:rsidRPr="00D260F5" w:rsidP="0055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суд Ткаченко И.И. не явился, о дате, времени и месте рассмотрения дела извещен судом, в деле имеется уведомление.</w:t>
      </w:r>
    </w:p>
    <w:p w:rsidR="0055388C" w:rsidRPr="00D260F5" w:rsidP="0055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5388C" w:rsidRPr="00D260F5" w:rsidP="0055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связи с чем, руководствуясь ст. 25.1 КоАП РФ, полагаю возможным рассмотреть дело в отсутствие Ткаченко И.И.</w:t>
      </w:r>
    </w:p>
    <w:p w:rsidR="0075067B" w:rsidRPr="00D260F5" w:rsidP="0055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D260F5" w:rsidR="005538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Ткаченко И.И. </w:t>
      </w: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D260F5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 w:rsid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D260F5" w:rsidR="005538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(л.д.1), </w:t>
      </w:r>
      <w:r w:rsidRPr="00D260F5" w:rsidR="005A7E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D260F5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выявлении правонарушения </w:t>
      </w:r>
      <w:r w:rsidRPr="00D260F5" w:rsid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D260F5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D260F5" w:rsidR="005538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D260F5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</w:p>
    <w:p w:rsidR="002E07FB" w:rsidRPr="00D260F5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D260F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260F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D260F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D260F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D260F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D260F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D260F5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D260F5" w:rsidR="005538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Ткаченко </w:t>
      </w:r>
      <w:r w:rsidRPr="00D260F5" w:rsidR="005538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И.И.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D260F5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D260F5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D260F5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D260F5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D260F5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b/>
          <w:sz w:val="20"/>
          <w:szCs w:val="20"/>
        </w:rPr>
        <w:t xml:space="preserve">Ткаченко </w:t>
      </w:r>
      <w:r w:rsidRPr="00D260F5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D260F5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D260F5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D260F5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D260F5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D260F5" w:rsidRPr="00D260F5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</w:p>
    <w:p w:rsidR="002E07FB" w:rsidRPr="00D260F5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D260F5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D260F5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D260F5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D260F5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D260F5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D260F5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D260F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B81804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81804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81804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1F59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388C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01DB6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60F6"/>
    <w:rsid w:val="007B3E1D"/>
    <w:rsid w:val="007C0FD4"/>
    <w:rsid w:val="007D33E5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040F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260F5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22CA-C693-4B63-A574-CF9ABF5D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