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0F6C3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0F6C30" w:rsidR="0013006E">
        <w:rPr>
          <w:rFonts w:ascii="Times New Roman" w:hAnsi="Times New Roman" w:cs="Times New Roman"/>
          <w:color w:val="000000" w:themeColor="text1"/>
          <w:sz w:val="20"/>
          <w:szCs w:val="20"/>
        </w:rPr>
        <w:t>396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0F6C3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0F6C30" w:rsidR="0013006E">
        <w:rPr>
          <w:rFonts w:ascii="Times New Roman" w:hAnsi="Times New Roman" w:cs="Times New Roman"/>
          <w:color w:val="000000" w:themeColor="text1"/>
          <w:sz w:val="20"/>
          <w:szCs w:val="20"/>
        </w:rPr>
        <w:t>396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0F6C30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0F6C3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0F6C30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0F6C3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0F6C30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23 сентября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</w:t>
      </w:r>
      <w:r w:rsidRPr="000F6C30" w:rsidR="002807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г. Симферополь</w:t>
      </w:r>
    </w:p>
    <w:p w:rsidR="007977D7" w:rsidRPr="000F6C30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0F6C30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0F6C3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</w:t>
      </w:r>
      <w:r w:rsid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0F6C3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0F6C3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0F6C3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0F6C30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0F6C3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F6C30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0F6C30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0F6C30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0F6C30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F6C30" w:rsid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0F6C30" w:rsidR="000F6C30">
        <w:rPr>
          <w:rFonts w:ascii="Times New Roman" w:hAnsi="Times New Roman"/>
          <w:sz w:val="20"/>
          <w:szCs w:val="20"/>
        </w:rPr>
        <w:t>&lt;данные изъяты&gt;</w:t>
      </w:r>
      <w:r w:rsidRPr="000F6C3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, состоящего в должности директора Общества с ограниченной ответственностью «</w:t>
      </w:r>
      <w:r w:rsidRPr="000F6C3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0F6C30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0F6C30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0F6C3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0F6C3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0F6C30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Недвига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0F6C30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F6C30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0F6C30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F6C30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0F6C30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0F6C30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F6C3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0F6C30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0F6C3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F6C30" w:rsidR="00774B5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в установленный законодательством</w:t>
      </w:r>
      <w:r w:rsidRPr="000F6C30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F6C30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0F6C30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0F6C30" w:rsidP="0013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0F6C3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0F6C3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F6C3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0F6C3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0F6C30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F6C30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0F6C30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0F6C3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0F6C30">
        <w:rPr>
          <w:rFonts w:ascii="Times New Roman" w:hAnsi="Times New Roman"/>
          <w:sz w:val="20"/>
          <w:szCs w:val="20"/>
        </w:rPr>
        <w:t>&lt;данные изъяты&gt;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 указанные сведения </w:t>
      </w:r>
      <w:r w:rsidRPr="000F6C3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0F6C30" w:rsidR="0013006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октябрь</w:t>
      </w:r>
      <w:r w:rsidRPr="000F6C3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2020 года</w:t>
      </w:r>
      <w:r w:rsidRPr="000F6C3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электронном виде</w:t>
      </w:r>
      <w:r w:rsidRPr="000F6C30" w:rsidR="001300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телекоммуникационным каналам связи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посредством электронного документооборота </w:t>
      </w:r>
      <w:r w:rsidRPr="000F6C30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0F6C30" w:rsidR="0013006E">
        <w:rPr>
          <w:rFonts w:ascii="Times New Roman" w:eastAsia="Times New Roman" w:hAnsi="Times New Roman" w:cs="Times New Roman"/>
          <w:color w:val="FF0000"/>
          <w:sz w:val="20"/>
          <w:szCs w:val="20"/>
        </w:rPr>
        <w:t>30.11</w:t>
      </w:r>
      <w:r w:rsidRPr="000F6C30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предельный срок предоставления этих сведений – </w:t>
      </w:r>
      <w:r w:rsidRPr="000F6C30" w:rsidR="0013006E">
        <w:rPr>
          <w:rFonts w:ascii="Times New Roman" w:eastAsia="Times New Roman" w:hAnsi="Times New Roman" w:cs="Times New Roman"/>
          <w:color w:val="FF0000"/>
          <w:sz w:val="20"/>
          <w:szCs w:val="20"/>
        </w:rPr>
        <w:t>16.11</w:t>
      </w:r>
      <w:r w:rsidRPr="000F6C3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.2020 г.,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чем нарушила п.2,2 ст. 11 Федерального закона от 01.04.1996</w:t>
      </w:r>
      <w:r w:rsidRPr="000F6C3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обязательного пенсионного страхования».</w:t>
      </w:r>
    </w:p>
    <w:p w:rsidR="004A70D1" w:rsidRPr="000F6C30" w:rsidP="003B4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0F6C30" w:rsidR="00B712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</w:t>
      </w:r>
      <w:r w:rsidRPr="000F6C30" w:rsidR="008C34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мотрения дела  извещен судом</w:t>
      </w:r>
      <w:r w:rsidRPr="000F6C30" w:rsidR="003B4D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надлежаще, что подтверждается почтовым уведомлением о вручении.</w:t>
      </w:r>
    </w:p>
    <w:p w:rsidR="004A70D1" w:rsidRPr="000F6C30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0F6C30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</w:t>
      </w:r>
      <w:r w:rsidRPr="000F6C30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5067B" w:rsidRPr="000F6C30" w:rsidP="001300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0F6C3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подтверждается протоколом об административном правонарушении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0F6C30">
        <w:rPr>
          <w:rFonts w:ascii="Times New Roman" w:hAnsi="Times New Roman"/>
          <w:sz w:val="20"/>
          <w:szCs w:val="20"/>
        </w:rPr>
        <w:t>&lt;данные изъяты</w:t>
      </w:r>
      <w:r w:rsidRPr="000F6C30" w:rsidR="000F6C30">
        <w:rPr>
          <w:rFonts w:ascii="Times New Roman" w:hAnsi="Times New Roman"/>
          <w:sz w:val="20"/>
          <w:szCs w:val="20"/>
        </w:rPr>
        <w:t>&gt;</w:t>
      </w:r>
      <w:r w:rsidRPr="000F6C30" w:rsid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0F6C30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0F6C30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0F6C30" w:rsidR="000F6C30">
        <w:rPr>
          <w:rFonts w:ascii="Times New Roman" w:hAnsi="Times New Roman"/>
          <w:sz w:val="20"/>
          <w:szCs w:val="20"/>
        </w:rPr>
        <w:t>&lt;данные изъяты&gt;</w:t>
      </w:r>
      <w:r w:rsidRPr="000F6C30" w:rsidR="001300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(л.д.9) </w:t>
      </w:r>
      <w:r w:rsidRPr="000F6C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0F6C30" w:rsidP="00275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0F6C30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0F6C30" w:rsidR="0027506D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15.33.2 Кодекса Российской Федерации об административных правонарушениях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субъектом указанного правонарушения является должностное лицо.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В соответствии со </w:t>
      </w:r>
      <w:r w:rsidRPr="000F6C30" w:rsidR="0013006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ст. 2.4 Кодекса Российской Федерации об административных правонарушениях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0F6C30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0F6C30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0F6C3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0F6C3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0F6C30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7506D" w:rsidRPr="000F6C3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067B" w:rsidRPr="000F6C30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0F6C3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F6C30" w:rsidR="000F6C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0F6C30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0F6C30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0F6C30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0F6C3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0F6C30" w:rsidR="000F6C30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2E07FB" w:rsidRPr="000F6C30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0F6C30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0F6C3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0F6C3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0F6C3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0F6C30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                                                                       </w:t>
      </w:r>
      <w:r w:rsidRPr="000F6C30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</w:t>
      </w:r>
      <w:r w:rsidRPr="000F6C30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6C30"/>
    <w:rsid w:val="001123ED"/>
    <w:rsid w:val="00114A4D"/>
    <w:rsid w:val="0013006E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506D"/>
    <w:rsid w:val="002769E7"/>
    <w:rsid w:val="002807B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82563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55F8B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D864-462A-4434-9148-343C8B8E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