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911C01" w:rsidP="008223AD">
      <w:pPr>
        <w:pStyle w:val="NoSpacing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5081" w:rsidRPr="00911C01" w:rsidP="008223AD">
      <w:pPr>
        <w:pStyle w:val="Title"/>
        <w:ind w:left="-851" w:right="-284" w:firstLine="709"/>
        <w:jc w:val="right"/>
        <w:rPr>
          <w:b/>
          <w:sz w:val="24"/>
          <w:szCs w:val="24"/>
        </w:rPr>
      </w:pPr>
      <w:r w:rsidRPr="00911C01">
        <w:rPr>
          <w:b/>
          <w:sz w:val="24"/>
          <w:szCs w:val="24"/>
        </w:rPr>
        <w:t>Дело № 5-12-</w:t>
      </w:r>
      <w:r w:rsidR="006922F7">
        <w:rPr>
          <w:b/>
          <w:sz w:val="24"/>
          <w:szCs w:val="24"/>
        </w:rPr>
        <w:t>307</w:t>
      </w:r>
      <w:r w:rsidRPr="00911C01">
        <w:rPr>
          <w:b/>
          <w:sz w:val="24"/>
          <w:szCs w:val="24"/>
        </w:rPr>
        <w:t>/2022</w:t>
      </w:r>
    </w:p>
    <w:p w:rsidR="005D5081" w:rsidRPr="00911C01" w:rsidP="008223AD">
      <w:pPr>
        <w:pStyle w:val="Title"/>
        <w:ind w:left="-851" w:right="-284" w:firstLine="709"/>
        <w:jc w:val="right"/>
        <w:rPr>
          <w:b/>
          <w:sz w:val="24"/>
          <w:szCs w:val="24"/>
        </w:rPr>
      </w:pPr>
      <w:r w:rsidRPr="00911C01">
        <w:rPr>
          <w:b/>
          <w:sz w:val="24"/>
          <w:szCs w:val="24"/>
        </w:rPr>
        <w:t>№05-0</w:t>
      </w:r>
      <w:r w:rsidR="006922F7">
        <w:rPr>
          <w:b/>
          <w:sz w:val="24"/>
          <w:szCs w:val="24"/>
        </w:rPr>
        <w:t>307</w:t>
      </w:r>
      <w:r w:rsidRPr="00911C01">
        <w:rPr>
          <w:b/>
          <w:sz w:val="24"/>
          <w:szCs w:val="24"/>
        </w:rPr>
        <w:t>/12/2022</w:t>
      </w:r>
    </w:p>
    <w:p w:rsidR="001D0BB6" w:rsidRPr="00911C01" w:rsidP="008223AD">
      <w:pPr>
        <w:pStyle w:val="Title"/>
        <w:ind w:left="-851" w:right="-284" w:firstLine="709"/>
        <w:rPr>
          <w:b/>
          <w:sz w:val="24"/>
          <w:szCs w:val="24"/>
        </w:rPr>
      </w:pPr>
      <w:r w:rsidRPr="00911C01">
        <w:rPr>
          <w:b/>
          <w:sz w:val="24"/>
          <w:szCs w:val="24"/>
        </w:rPr>
        <w:t>П О С Т А Н О В Л Е Н И Е</w:t>
      </w:r>
    </w:p>
    <w:p w:rsidR="001D0BB6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B6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</w:t>
      </w:r>
      <w:r w:rsidR="005F2F59">
        <w:rPr>
          <w:rFonts w:ascii="Times New Roman" w:hAnsi="Times New Roman" w:cs="Times New Roman"/>
          <w:sz w:val="24"/>
          <w:szCs w:val="24"/>
        </w:rPr>
        <w:t xml:space="preserve"> </w:t>
      </w:r>
      <w:r w:rsidRPr="00911C01" w:rsidR="00B23DC8">
        <w:rPr>
          <w:rFonts w:ascii="Times New Roman" w:hAnsi="Times New Roman" w:cs="Times New Roman"/>
          <w:sz w:val="24"/>
          <w:szCs w:val="24"/>
        </w:rPr>
        <w:t>20</w:t>
      </w:r>
      <w:r w:rsidRPr="00911C01" w:rsidR="004669FF">
        <w:rPr>
          <w:rFonts w:ascii="Times New Roman" w:hAnsi="Times New Roman" w:cs="Times New Roman"/>
          <w:sz w:val="24"/>
          <w:szCs w:val="24"/>
        </w:rPr>
        <w:t>2</w:t>
      </w:r>
      <w:r w:rsidRPr="00911C01" w:rsidR="00423595">
        <w:rPr>
          <w:rFonts w:ascii="Times New Roman" w:hAnsi="Times New Roman" w:cs="Times New Roman"/>
          <w:sz w:val="24"/>
          <w:szCs w:val="24"/>
        </w:rPr>
        <w:t>2</w:t>
      </w:r>
      <w:r w:rsidRPr="00911C01" w:rsidR="004669FF"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 xml:space="preserve">года           </w:t>
      </w:r>
      <w:r w:rsidRPr="00911C01" w:rsidR="001417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1C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1C01" w:rsidR="00395D9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11C01" w:rsidR="008223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1C01" w:rsidR="00395D95"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>г.</w:t>
      </w:r>
      <w:r w:rsidRPr="00911C01" w:rsidR="006127C8"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>Симферополь</w:t>
      </w:r>
    </w:p>
    <w:p w:rsidR="001417A4" w:rsidRPr="00911C01" w:rsidP="008223AD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0D74" w:rsidP="00040D74">
      <w:pPr>
        <w:spacing w:after="0" w:line="240" w:lineRule="auto"/>
        <w:ind w:left="-851"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</w:t>
      </w:r>
      <w:r w:rsidRPr="00911C01" w:rsidR="007D6632">
        <w:rPr>
          <w:rFonts w:ascii="Times New Roman" w:hAnsi="Times New Roman" w:cs="Times New Roman"/>
          <w:sz w:val="24"/>
          <w:szCs w:val="24"/>
        </w:rPr>
        <w:t xml:space="preserve">(Республика Крым, г. Симферополь, ул. Киевская, 55/2), </w:t>
      </w:r>
      <w:r w:rsidR="00F64A13">
        <w:rPr>
          <w:rFonts w:ascii="Times New Roman" w:hAnsi="Times New Roman" w:cs="Times New Roman"/>
          <w:sz w:val="24"/>
          <w:szCs w:val="24"/>
        </w:rPr>
        <w:t xml:space="preserve">  с участием лица, привлекаемого к административной ответственности –</w:t>
      </w:r>
      <w:r w:rsidRPr="00911C01" w:rsidR="00A85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Попенко Олега Алексеевича</w:t>
      </w:r>
      <w:r w:rsidR="00F64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потерпевшей Попенко И.Ю.</w:t>
      </w:r>
      <w:r w:rsidR="00F64A13"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предусмотренном статьей 6.1.1 Кодекса Российской Федерации об административных правонарушениях в отношении</w:t>
      </w:r>
      <w:r w:rsidRPr="00911C01" w:rsidR="002A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Попенко Олега</w:t>
      </w:r>
      <w:r>
        <w:rPr>
          <w:rFonts w:ascii="Times New Roman" w:hAnsi="Times New Roman" w:cs="Times New Roman"/>
          <w:sz w:val="24"/>
          <w:szCs w:val="24"/>
        </w:rPr>
        <w:t xml:space="preserve"> Але</w:t>
      </w:r>
      <w:r>
        <w:rPr>
          <w:rFonts w:ascii="Times New Roman" w:hAnsi="Times New Roman" w:cs="Times New Roman"/>
          <w:sz w:val="24"/>
          <w:szCs w:val="24"/>
        </w:rPr>
        <w:t>ксеевича</w:t>
      </w:r>
      <w:r>
        <w:rPr>
          <w:rFonts w:ascii="Times New Roman" w:eastAsia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545C" w:rsidRPr="00911C01" w:rsidP="00040D74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01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911C01">
        <w:rPr>
          <w:rFonts w:ascii="Times New Roman" w:hAnsi="Times New Roman" w:cs="Times New Roman"/>
          <w:b/>
          <w:sz w:val="24"/>
          <w:szCs w:val="24"/>
        </w:rPr>
        <w:t>л</w:t>
      </w:r>
      <w:r w:rsidRPr="00911C01">
        <w:rPr>
          <w:rFonts w:ascii="Times New Roman" w:hAnsi="Times New Roman" w:cs="Times New Roman"/>
          <w:b/>
          <w:sz w:val="24"/>
          <w:szCs w:val="24"/>
        </w:rPr>
        <w:t>: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54E" w:rsidRPr="00911C01" w:rsidP="000B5500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23.01.2022</w:t>
      </w:r>
      <w:r w:rsidRPr="00911C01" w:rsidR="008223A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F2F59"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>05:00</w:t>
      </w:r>
      <w:r w:rsidRPr="00911C01" w:rsidR="008223A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Попенко О.А. </w:t>
      </w:r>
      <w:r w:rsidRPr="00911C01" w:rsidR="008223AD">
        <w:rPr>
          <w:rFonts w:ascii="Times New Roman" w:hAnsi="Times New Roman" w:cs="Times New Roman"/>
          <w:sz w:val="24"/>
          <w:szCs w:val="24"/>
        </w:rPr>
        <w:t xml:space="preserve">находясь по адресу: </w:t>
      </w:r>
      <w:r w:rsidR="00040D74">
        <w:rPr>
          <w:rFonts w:ascii="Times New Roman" w:eastAsia="Times New Roman" w:hAnsi="Times New Roman"/>
          <w:sz w:val="24"/>
          <w:szCs w:val="24"/>
        </w:rPr>
        <w:t>***</w:t>
      </w:r>
      <w:r w:rsidR="005F2F59">
        <w:rPr>
          <w:rFonts w:ascii="Times New Roman" w:hAnsi="Times New Roman" w:cs="Times New Roman"/>
          <w:sz w:val="24"/>
          <w:szCs w:val="24"/>
        </w:rPr>
        <w:t xml:space="preserve">, 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нанес побои </w:t>
      </w:r>
      <w:r>
        <w:rPr>
          <w:rFonts w:ascii="Times New Roman" w:hAnsi="Times New Roman" w:cs="Times New Roman"/>
          <w:sz w:val="24"/>
          <w:szCs w:val="24"/>
        </w:rPr>
        <w:t>Попенко И.Ю</w:t>
      </w:r>
      <w:r w:rsidR="005F2F59">
        <w:rPr>
          <w:rFonts w:ascii="Times New Roman" w:hAnsi="Times New Roman" w:cs="Times New Roman"/>
          <w:sz w:val="24"/>
          <w:szCs w:val="24"/>
        </w:rPr>
        <w:t>.,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в результате чего ей были причинены телесные повреждения в виде</w:t>
      </w:r>
      <w:r w:rsidR="005F2F59">
        <w:rPr>
          <w:rFonts w:ascii="Times New Roman" w:hAnsi="Times New Roman" w:cs="Times New Roman"/>
          <w:sz w:val="24"/>
          <w:szCs w:val="24"/>
        </w:rPr>
        <w:t xml:space="preserve">: 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ссадины верхней губы, разрыв слизистой оболочки верхней губы, </w:t>
      </w:r>
      <w:r w:rsidR="000B5500">
        <w:rPr>
          <w:rFonts w:ascii="Times New Roman" w:hAnsi="Times New Roman" w:cs="Times New Roman"/>
          <w:sz w:val="24"/>
          <w:szCs w:val="24"/>
        </w:rPr>
        <w:t xml:space="preserve">кровоподтек височной области слева, 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которые согласно заключения эксперта № </w:t>
      </w:r>
      <w:r w:rsidR="000B5500">
        <w:rPr>
          <w:rFonts w:ascii="Times New Roman" w:hAnsi="Times New Roman" w:cs="Times New Roman"/>
          <w:sz w:val="24"/>
          <w:szCs w:val="24"/>
        </w:rPr>
        <w:t>216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от </w:t>
      </w:r>
      <w:r w:rsidR="000B5500">
        <w:rPr>
          <w:rFonts w:ascii="Times New Roman" w:hAnsi="Times New Roman" w:cs="Times New Roman"/>
          <w:sz w:val="24"/>
          <w:szCs w:val="24"/>
        </w:rPr>
        <w:t>28.01.2022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107D1">
        <w:rPr>
          <w:rFonts w:ascii="Times New Roman" w:hAnsi="Times New Roman" w:cs="Times New Roman"/>
          <w:sz w:val="24"/>
          <w:szCs w:val="24"/>
        </w:rPr>
        <w:t xml:space="preserve"> ГБУЗ РК «Крымское республиканское бюро судебно-медицинской экспертизы» г. Симферополь, </w:t>
      </w:r>
      <w:r w:rsidRPr="00301AC3" w:rsidR="005F2F59">
        <w:rPr>
          <w:rFonts w:ascii="Times New Roman" w:hAnsi="Times New Roman" w:cs="Times New Roman"/>
          <w:sz w:val="24"/>
          <w:szCs w:val="24"/>
        </w:rPr>
        <w:t>не повлекли за собой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кратковременного расстройства здоровья или незначительной стойкой утраты общей трудоспособности и расцениваются как не причинившие вред здоровью, данные действия не содержат признаков уголовно-наказуемого деяния</w:t>
      </w:r>
      <w:r w:rsidR="005F2F59">
        <w:rPr>
          <w:rFonts w:ascii="Times New Roman" w:hAnsi="Times New Roman" w:cs="Times New Roman"/>
          <w:sz w:val="24"/>
          <w:szCs w:val="24"/>
        </w:rPr>
        <w:t>.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0B5500">
        <w:rPr>
          <w:rFonts w:ascii="Times New Roman" w:hAnsi="Times New Roman" w:cs="Times New Roman"/>
          <w:sz w:val="24"/>
          <w:szCs w:val="24"/>
        </w:rPr>
        <w:t xml:space="preserve">Попенко О.А. </w:t>
      </w:r>
      <w:r w:rsidRPr="00301AC3" w:rsidR="005F2F59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предусмотренное  ст. 6.1.1 КоАП РФ.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0B5500">
        <w:rPr>
          <w:rFonts w:ascii="Times New Roman" w:hAnsi="Times New Roman" w:cs="Times New Roman"/>
          <w:sz w:val="24"/>
          <w:szCs w:val="24"/>
        </w:rPr>
        <w:t xml:space="preserve">Попенко О.А. </w:t>
      </w:r>
      <w:r w:rsidRPr="00911C01" w:rsidR="00EA254E">
        <w:rPr>
          <w:rFonts w:ascii="Times New Roman" w:hAnsi="Times New Roman" w:cs="Times New Roman"/>
          <w:sz w:val="24"/>
          <w:szCs w:val="24"/>
        </w:rPr>
        <w:t>вину признал</w:t>
      </w:r>
      <w:r w:rsidRPr="00911C01">
        <w:rPr>
          <w:rFonts w:ascii="Times New Roman" w:hAnsi="Times New Roman" w:cs="Times New Roman"/>
          <w:sz w:val="24"/>
          <w:szCs w:val="24"/>
        </w:rPr>
        <w:t xml:space="preserve">, </w:t>
      </w:r>
      <w:r w:rsidR="000107D1">
        <w:rPr>
          <w:rFonts w:ascii="Times New Roman" w:hAnsi="Times New Roman" w:cs="Times New Roman"/>
          <w:sz w:val="24"/>
          <w:szCs w:val="24"/>
        </w:rPr>
        <w:t xml:space="preserve">в  содеянном раскаялся, </w:t>
      </w:r>
      <w:r w:rsidRPr="00911C01" w:rsidR="005A1F22">
        <w:rPr>
          <w:rFonts w:ascii="Times New Roman" w:hAnsi="Times New Roman" w:cs="Times New Roman"/>
          <w:sz w:val="24"/>
          <w:szCs w:val="24"/>
        </w:rPr>
        <w:t>просил назначить наказание в виде административного штрафа.</w:t>
      </w:r>
    </w:p>
    <w:p w:rsidR="00EA254E" w:rsidRPr="00911C01" w:rsidP="00667D13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1C01" w:rsidR="008223AD">
        <w:rPr>
          <w:rFonts w:ascii="Times New Roman" w:hAnsi="Times New Roman" w:cs="Times New Roman"/>
          <w:sz w:val="24"/>
          <w:szCs w:val="24"/>
        </w:rPr>
        <w:t>отерпевш</w:t>
      </w:r>
      <w:r w:rsidR="002A3F9F">
        <w:rPr>
          <w:rFonts w:ascii="Times New Roman" w:hAnsi="Times New Roman" w:cs="Times New Roman"/>
          <w:sz w:val="24"/>
          <w:szCs w:val="24"/>
        </w:rPr>
        <w:t>ая</w:t>
      </w:r>
      <w:r w:rsidRPr="00911C01" w:rsidR="008223AD">
        <w:rPr>
          <w:rFonts w:ascii="Times New Roman" w:hAnsi="Times New Roman" w:cs="Times New Roman"/>
          <w:sz w:val="24"/>
          <w:szCs w:val="24"/>
        </w:rPr>
        <w:t xml:space="preserve"> </w:t>
      </w:r>
      <w:r w:rsidR="000B5500">
        <w:rPr>
          <w:rFonts w:ascii="Times New Roman" w:hAnsi="Times New Roman" w:cs="Times New Roman"/>
          <w:sz w:val="24"/>
          <w:szCs w:val="24"/>
        </w:rPr>
        <w:t xml:space="preserve">Попенко И.Ю. </w:t>
      </w:r>
      <w:r>
        <w:rPr>
          <w:rFonts w:ascii="Times New Roman" w:hAnsi="Times New Roman" w:cs="Times New Roman"/>
          <w:sz w:val="24"/>
          <w:szCs w:val="24"/>
        </w:rPr>
        <w:t xml:space="preserve">в судебном заседании просила </w:t>
      </w:r>
      <w:r w:rsidR="0002667F">
        <w:rPr>
          <w:rFonts w:ascii="Times New Roman" w:hAnsi="Times New Roman" w:cs="Times New Roman"/>
          <w:sz w:val="24"/>
          <w:szCs w:val="24"/>
        </w:rPr>
        <w:t>наказание ограничить штрафом.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6.1.1 КоАП РФ административным правонарушением признается нанесение побоев </w:t>
      </w:r>
      <w:r w:rsidRPr="00911C01">
        <w:rPr>
          <w:rFonts w:ascii="Times New Roman" w:hAnsi="Times New Roman" w:cs="Times New Roman"/>
          <w:sz w:val="24"/>
          <w:szCs w:val="24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11C01">
          <w:rPr>
            <w:rFonts w:ascii="Times New Roman" w:hAnsi="Times New Roman" w:cs="Times New Roman"/>
            <w:sz w:val="24"/>
            <w:szCs w:val="24"/>
          </w:rPr>
          <w:t>статье 115</w:t>
        </w:r>
      </w:hyperlink>
      <w:r w:rsidRPr="00911C0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11C01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911C01">
        <w:rPr>
          <w:rFonts w:ascii="Times New Roman" w:hAnsi="Times New Roman" w:cs="Times New Roman"/>
          <w:sz w:val="24"/>
          <w:szCs w:val="24"/>
        </w:rPr>
        <w:t>.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C01">
        <w:rPr>
          <w:rFonts w:ascii="Times New Roman" w:hAnsi="Times New Roman" w:cs="Times New Roman"/>
          <w:sz w:val="24"/>
          <w:szCs w:val="24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 w:rsidRPr="00911C01">
        <w:rPr>
          <w:rFonts w:ascii="Times New Roman" w:hAnsi="Times New Roman" w:cs="Times New Roman"/>
          <w:sz w:val="24"/>
          <w:szCs w:val="24"/>
        </w:rP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>Эти данные устанавливаю</w:t>
      </w:r>
      <w:r w:rsidRPr="00911C01">
        <w:rPr>
          <w:rFonts w:ascii="Times New Roman" w:hAnsi="Times New Roman" w:cs="Times New Roman"/>
          <w:sz w:val="24"/>
          <w:szCs w:val="24"/>
        </w:rPr>
        <w:t>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</w:t>
      </w:r>
      <w:r w:rsidRPr="00911C01">
        <w:rPr>
          <w:rFonts w:ascii="Times New Roman" w:hAnsi="Times New Roman" w:cs="Times New Roman"/>
          <w:sz w:val="24"/>
          <w:szCs w:val="24"/>
        </w:rPr>
        <w:t>ениями эксперта, иными документами, а также показаниями специальных технических средств, вещественными доказательствами.</w:t>
      </w:r>
    </w:p>
    <w:p w:rsidR="008223AD" w:rsidRPr="00911C01" w:rsidP="008223AD">
      <w:pPr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0B5500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>З</w:t>
      </w:r>
      <w:r w:rsidRPr="00911C01">
        <w:rPr>
          <w:rFonts w:ascii="Times New Roman" w:hAnsi="Times New Roman" w:cs="Times New Roman"/>
          <w:sz w:val="24"/>
          <w:szCs w:val="24"/>
        </w:rPr>
        <w:t xml:space="preserve">аслушав лицо, привлекаемое к административной ответственности, исследовав материалы дела, суд считает, что вина </w:t>
      </w:r>
      <w:r>
        <w:rPr>
          <w:rFonts w:ascii="Times New Roman" w:hAnsi="Times New Roman" w:cs="Times New Roman"/>
          <w:sz w:val="24"/>
          <w:szCs w:val="24"/>
        </w:rPr>
        <w:t xml:space="preserve">Попенко О.А. </w:t>
      </w:r>
      <w:r w:rsidRPr="00911C0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6.1.1 КоАП РФ, полностью подтверждается </w:t>
      </w:r>
      <w:r w:rsidRPr="00911C01">
        <w:rPr>
          <w:rFonts w:ascii="Times New Roman" w:hAnsi="Times New Roman" w:cs="Times New Roman"/>
          <w:iCs/>
          <w:sz w:val="24"/>
          <w:szCs w:val="24"/>
        </w:rPr>
        <w:t>исследованными доказате</w:t>
      </w:r>
      <w:r w:rsidRPr="00911C01">
        <w:rPr>
          <w:rFonts w:ascii="Times New Roman" w:hAnsi="Times New Roman" w:cs="Times New Roman"/>
          <w:iCs/>
          <w:sz w:val="24"/>
          <w:szCs w:val="24"/>
        </w:rPr>
        <w:t xml:space="preserve">льствами, а именно: </w:t>
      </w:r>
      <w:r w:rsidRPr="00911C01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82 01 №004758</w:t>
      </w:r>
      <w:r w:rsidR="000107D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24.03.2022</w:t>
      </w:r>
      <w:r w:rsidR="000107D1"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 xml:space="preserve">года (л.д. 1), </w:t>
      </w:r>
      <w:r w:rsidRPr="00911C01" w:rsidR="000107D1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>
        <w:rPr>
          <w:rFonts w:ascii="Times New Roman" w:hAnsi="Times New Roman" w:cs="Times New Roman"/>
          <w:sz w:val="24"/>
          <w:szCs w:val="24"/>
        </w:rPr>
        <w:t>Попенко О.А</w:t>
      </w:r>
      <w:r w:rsidR="000107D1">
        <w:rPr>
          <w:rFonts w:ascii="Times New Roman" w:hAnsi="Times New Roman" w:cs="Times New Roman"/>
          <w:sz w:val="24"/>
          <w:szCs w:val="24"/>
        </w:rPr>
        <w:t>.</w:t>
      </w:r>
      <w:r w:rsidRPr="00911C01" w:rsidR="000107D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24.03.2022</w:t>
      </w:r>
      <w:r w:rsidRPr="00911C01" w:rsidR="000107D1">
        <w:rPr>
          <w:rFonts w:ascii="Times New Roman" w:hAnsi="Times New Roman" w:cs="Times New Roman"/>
          <w:sz w:val="24"/>
          <w:szCs w:val="24"/>
        </w:rPr>
        <w:t xml:space="preserve"> года  (л.д.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1C01" w:rsidR="000107D1">
        <w:rPr>
          <w:rFonts w:ascii="Times New Roman" w:hAnsi="Times New Roman" w:cs="Times New Roman"/>
          <w:sz w:val="24"/>
          <w:szCs w:val="24"/>
        </w:rPr>
        <w:t xml:space="preserve">), </w:t>
      </w:r>
      <w:r w:rsidRPr="00911C01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>
        <w:rPr>
          <w:rFonts w:ascii="Times New Roman" w:hAnsi="Times New Roman" w:cs="Times New Roman"/>
          <w:sz w:val="24"/>
          <w:szCs w:val="24"/>
        </w:rPr>
        <w:t>Попенко Д.О.</w:t>
      </w:r>
      <w:r w:rsidRPr="00911C0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24.03.2022</w:t>
      </w:r>
      <w:r w:rsidRPr="00911C01">
        <w:rPr>
          <w:rFonts w:ascii="Times New Roman" w:hAnsi="Times New Roman" w:cs="Times New Roman"/>
          <w:sz w:val="24"/>
          <w:szCs w:val="24"/>
        </w:rPr>
        <w:t xml:space="preserve"> года  (л.д.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1C0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Определением 82 03 №031076 о возбуж</w:t>
      </w:r>
      <w:r>
        <w:rPr>
          <w:rFonts w:ascii="Times New Roman" w:hAnsi="Times New Roman" w:cs="Times New Roman"/>
          <w:sz w:val="24"/>
          <w:szCs w:val="24"/>
        </w:rPr>
        <w:t xml:space="preserve">дении дела об административном правонарушении от 24.01.2022г. (л.д. 4), </w:t>
      </w:r>
      <w:r w:rsidRPr="00911C01">
        <w:rPr>
          <w:rFonts w:ascii="Times New Roman" w:hAnsi="Times New Roman" w:cs="Times New Roman"/>
          <w:sz w:val="24"/>
          <w:szCs w:val="24"/>
        </w:rPr>
        <w:t xml:space="preserve">рапортом от </w:t>
      </w:r>
      <w:r>
        <w:rPr>
          <w:rFonts w:ascii="Times New Roman" w:hAnsi="Times New Roman" w:cs="Times New Roman"/>
          <w:sz w:val="24"/>
          <w:szCs w:val="24"/>
        </w:rPr>
        <w:t>24.01.2022</w:t>
      </w:r>
      <w:r w:rsidRPr="00911C01">
        <w:rPr>
          <w:rFonts w:ascii="Times New Roman" w:hAnsi="Times New Roman" w:cs="Times New Roman"/>
          <w:sz w:val="24"/>
          <w:szCs w:val="24"/>
        </w:rPr>
        <w:t xml:space="preserve"> года (л.</w:t>
      </w:r>
      <w:r w:rsidRPr="00911C01" w:rsidR="007E007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1C01" w:rsidR="007E007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Заявлением Попенок И.Ю. от 24.01.2022г. (л.д. 7), рапортом от 24.01.2022г. (л.д. 8), объяснениями Попенко И.Ю. от 24.01.2022г. (л.д. 10), </w:t>
      </w:r>
      <w:r w:rsidR="00A43CB9">
        <w:rPr>
          <w:rFonts w:ascii="Times New Roman" w:hAnsi="Times New Roman" w:cs="Times New Roman"/>
          <w:sz w:val="24"/>
          <w:szCs w:val="24"/>
        </w:rPr>
        <w:t>постановлением №1493 ОП №2 о назначении судебно-</w:t>
      </w:r>
      <w:r w:rsidR="00A43CB9">
        <w:rPr>
          <w:rFonts w:ascii="Times New Roman" w:hAnsi="Times New Roman" w:cs="Times New Roman"/>
          <w:sz w:val="24"/>
          <w:szCs w:val="24"/>
        </w:rPr>
        <w:t>медицинской экспертизы от 24.01.2022г. (л.д. 11), Объяснением Попенко Г.О. от 21.03.2022г. (л.д. 15), заключением эксперта №216 от 28.01.2022г. (л.д. 19-20).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01">
        <w:rPr>
          <w:rFonts w:ascii="Times New Roman" w:eastAsia="Times New Roman" w:hAnsi="Times New Roman" w:cs="Times New Roman"/>
          <w:sz w:val="24"/>
          <w:szCs w:val="24"/>
        </w:rPr>
        <w:t>Отягчающих обстоятельств в ходе рассмотрения дела не устан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>овлено, смягчающие обстоятельства</w:t>
      </w:r>
      <w:r w:rsidR="0001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>- признание вины.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C01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суд учитывая характер правонарушения, степень общественной опасности совершенного правонарушения,  личность лица, в отношении которого ведется производство по делу об админи</w:t>
      </w:r>
      <w:r w:rsidRPr="00911C01" w:rsidR="005A1F22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правонарушении, 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 xml:space="preserve">полагает назначить </w:t>
      </w:r>
      <w:r w:rsidR="00A43CB9">
        <w:rPr>
          <w:rFonts w:ascii="Times New Roman" w:hAnsi="Times New Roman" w:cs="Times New Roman"/>
          <w:sz w:val="24"/>
          <w:szCs w:val="24"/>
        </w:rPr>
        <w:t>Попенко О.А.</w:t>
      </w:r>
      <w:r w:rsidRPr="00911C01" w:rsidR="00A43CB9"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>наказание за совершение административного правонарушения, предусмотренного ст.6.1.1 КоАП РФ, в виде административного штрафа в минимальном размере</w:t>
      </w:r>
      <w:r w:rsidR="00A43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43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68">
        <w:rPr>
          <w:rFonts w:ascii="Times New Roman" w:eastAsia="Times New Roman" w:hAnsi="Times New Roman" w:cs="Times New Roman"/>
          <w:sz w:val="24"/>
          <w:szCs w:val="24"/>
        </w:rPr>
        <w:t>5 000 (пять</w:t>
      </w:r>
      <w:r w:rsidR="00A43C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4906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23AD" w:rsidRPr="00911C01" w:rsidP="008223AD">
      <w:pPr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>На основании изложе</w:t>
      </w:r>
      <w:r w:rsidRPr="00911C01">
        <w:rPr>
          <w:rFonts w:ascii="Times New Roman" w:hAnsi="Times New Roman" w:cs="Times New Roman"/>
          <w:sz w:val="24"/>
          <w:szCs w:val="24"/>
        </w:rPr>
        <w:t xml:space="preserve">нного, руководствуясь ст. 6.1.1, ст. ст.  4.2, 4.3, 26.2, 29.7-29.11, ст.32.2 КоАП РФ, мировой судья – </w:t>
      </w:r>
    </w:p>
    <w:p w:rsidR="008223AD" w:rsidRPr="00911C01" w:rsidP="008223AD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C01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и л: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3AD" w:rsidRPr="000107D1" w:rsidP="000107D1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Попенко Олега Алексеевича</w:t>
      </w:r>
      <w:r w:rsidRPr="005F2F59">
        <w:rPr>
          <w:rFonts w:ascii="Times New Roman" w:hAnsi="Times New Roman" w:cs="Times New Roman"/>
          <w:sz w:val="24"/>
          <w:szCs w:val="24"/>
        </w:rPr>
        <w:t xml:space="preserve">, </w:t>
      </w:r>
      <w:r w:rsidR="00040D74">
        <w:rPr>
          <w:rFonts w:ascii="Times New Roman" w:eastAsia="Times New Roman" w:hAnsi="Times New Roman"/>
          <w:sz w:val="24"/>
          <w:szCs w:val="24"/>
        </w:rPr>
        <w:t>***</w:t>
      </w:r>
      <w:r w:rsidR="000107D1">
        <w:rPr>
          <w:rFonts w:ascii="Times New Roman" w:hAnsi="Times New Roman" w:cs="Times New Roman"/>
          <w:sz w:val="24"/>
          <w:szCs w:val="24"/>
        </w:rPr>
        <w:t>,</w:t>
      </w:r>
      <w:r w:rsidR="000107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911C01" w:rsidR="005A1F22">
        <w:rPr>
          <w:rFonts w:ascii="Times New Roman" w:hAnsi="Times New Roman" w:cs="Times New Roman"/>
          <w:sz w:val="24"/>
          <w:szCs w:val="24"/>
        </w:rPr>
        <w:t>ым</w:t>
      </w:r>
      <w:r w:rsidRPr="00911C0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статьей 6.1.1 К</w:t>
      </w:r>
      <w:r w:rsidRPr="00911C01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 и назначить е</w:t>
      </w:r>
      <w:r w:rsidRPr="00911C01" w:rsidR="005A1F22">
        <w:rPr>
          <w:rFonts w:ascii="Times New Roman" w:hAnsi="Times New Roman" w:cs="Times New Roman"/>
          <w:sz w:val="24"/>
          <w:szCs w:val="24"/>
        </w:rPr>
        <w:t>му</w:t>
      </w:r>
      <w:r w:rsidRPr="00911C01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5 000 (Пять тысяч) рублей.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Перечисление штрафа производить по следующим реквизитам:</w:t>
      </w:r>
      <w:r w:rsidR="00F64A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107D1" w:rsidR="000107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A43C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107D1" w:rsidR="000107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="000107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F64A13" w:rsidR="00F64A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107D1" w:rsidR="00F64A1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ОГРН 1149102019164 </w:t>
      </w:r>
      <w:r w:rsidR="000107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ОКТМО  35701000, КБК </w:t>
      </w:r>
      <w:r w:rsidRPr="000107D1" w:rsidR="000107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828 1 16 01063 01 0101 140</w:t>
      </w:r>
      <w:r w:rsidR="000107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УИН </w:t>
      </w:r>
      <w:r w:rsidRPr="00A43CB9" w:rsidR="00A43C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0410760300125003032206115</w:t>
      </w:r>
      <w:r w:rsidR="000107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Согласно ст.32.2 КоАП РФ административный штраф 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ренных статьей 31.5 настоящего Кодекса.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Квитанцию об оплате штрафа предоставить мировому судье. 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неуплаты административного штрафа в указ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анный срок постановление будет направлено судебному приставу-исполнителю для принудительного исполнения.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ики Крым через мирового судью судебного участка № 12 Киевского судебного района города Симферополь.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223AD" w:rsidRPr="00A43CB9" w:rsidP="000107D1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Мировой судья                                                                                                </w:t>
      </w:r>
      <w:r w:rsidR="00A43C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В.В. Малухин</w:t>
      </w:r>
    </w:p>
    <w:p w:rsidR="00687A4C" w:rsidRPr="00911C01" w:rsidP="008223AD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87A4C" w:rsidRPr="00911C01" w:rsidP="008223AD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0B0B" w:rsidRPr="00911C01" w:rsidP="00911C01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Sect="008223AD">
      <w:headerReference w:type="default" r:id="rId6"/>
      <w:pgSz w:w="11906" w:h="16838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E802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D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107D1"/>
    <w:rsid w:val="000145D9"/>
    <w:rsid w:val="000179F2"/>
    <w:rsid w:val="0002065D"/>
    <w:rsid w:val="0002667F"/>
    <w:rsid w:val="00040D74"/>
    <w:rsid w:val="0006265A"/>
    <w:rsid w:val="00065698"/>
    <w:rsid w:val="00073DA3"/>
    <w:rsid w:val="00075960"/>
    <w:rsid w:val="00097C90"/>
    <w:rsid w:val="000B5500"/>
    <w:rsid w:val="000B6A01"/>
    <w:rsid w:val="000E6606"/>
    <w:rsid w:val="000F1D37"/>
    <w:rsid w:val="0011362A"/>
    <w:rsid w:val="001417A4"/>
    <w:rsid w:val="0015234A"/>
    <w:rsid w:val="0015416C"/>
    <w:rsid w:val="00157A2B"/>
    <w:rsid w:val="00162398"/>
    <w:rsid w:val="0017549E"/>
    <w:rsid w:val="001771C1"/>
    <w:rsid w:val="001828CA"/>
    <w:rsid w:val="001D0BB6"/>
    <w:rsid w:val="001E2B0F"/>
    <w:rsid w:val="001F2979"/>
    <w:rsid w:val="0022222D"/>
    <w:rsid w:val="0022545C"/>
    <w:rsid w:val="00226F3F"/>
    <w:rsid w:val="00237CCC"/>
    <w:rsid w:val="002508BB"/>
    <w:rsid w:val="00277F70"/>
    <w:rsid w:val="00283A7F"/>
    <w:rsid w:val="002A266D"/>
    <w:rsid w:val="002A3F9F"/>
    <w:rsid w:val="002C6E29"/>
    <w:rsid w:val="002E1682"/>
    <w:rsid w:val="002E7B15"/>
    <w:rsid w:val="00301AC3"/>
    <w:rsid w:val="00312263"/>
    <w:rsid w:val="00332EBA"/>
    <w:rsid w:val="003403E9"/>
    <w:rsid w:val="00350978"/>
    <w:rsid w:val="00351D0B"/>
    <w:rsid w:val="00355467"/>
    <w:rsid w:val="00371640"/>
    <w:rsid w:val="00383ECE"/>
    <w:rsid w:val="003909D7"/>
    <w:rsid w:val="0039368B"/>
    <w:rsid w:val="00395D95"/>
    <w:rsid w:val="00411419"/>
    <w:rsid w:val="00413CA9"/>
    <w:rsid w:val="00420241"/>
    <w:rsid w:val="00420BD1"/>
    <w:rsid w:val="00423595"/>
    <w:rsid w:val="004275C7"/>
    <w:rsid w:val="00434662"/>
    <w:rsid w:val="00442D65"/>
    <w:rsid w:val="00446AB0"/>
    <w:rsid w:val="00451C0C"/>
    <w:rsid w:val="004669FF"/>
    <w:rsid w:val="00480589"/>
    <w:rsid w:val="00487F4A"/>
    <w:rsid w:val="00490668"/>
    <w:rsid w:val="0049072B"/>
    <w:rsid w:val="004D7EEA"/>
    <w:rsid w:val="00503517"/>
    <w:rsid w:val="00522E97"/>
    <w:rsid w:val="00530C73"/>
    <w:rsid w:val="00536F3B"/>
    <w:rsid w:val="005A1F22"/>
    <w:rsid w:val="005D3540"/>
    <w:rsid w:val="005D5081"/>
    <w:rsid w:val="005D6A8E"/>
    <w:rsid w:val="005E2169"/>
    <w:rsid w:val="005F1308"/>
    <w:rsid w:val="005F2F59"/>
    <w:rsid w:val="00607CFA"/>
    <w:rsid w:val="006127C8"/>
    <w:rsid w:val="00614BAA"/>
    <w:rsid w:val="00667D13"/>
    <w:rsid w:val="006739FC"/>
    <w:rsid w:val="00687A4C"/>
    <w:rsid w:val="006922F7"/>
    <w:rsid w:val="006C6480"/>
    <w:rsid w:val="006C779B"/>
    <w:rsid w:val="006D23B3"/>
    <w:rsid w:val="006E5EF8"/>
    <w:rsid w:val="007067D3"/>
    <w:rsid w:val="007213FA"/>
    <w:rsid w:val="007236B0"/>
    <w:rsid w:val="007247D8"/>
    <w:rsid w:val="007249E3"/>
    <w:rsid w:val="007326F0"/>
    <w:rsid w:val="007D2493"/>
    <w:rsid w:val="007D3785"/>
    <w:rsid w:val="007D6632"/>
    <w:rsid w:val="007E007C"/>
    <w:rsid w:val="007E13DF"/>
    <w:rsid w:val="007F11B8"/>
    <w:rsid w:val="007F3CA5"/>
    <w:rsid w:val="007F4021"/>
    <w:rsid w:val="00817004"/>
    <w:rsid w:val="008223AD"/>
    <w:rsid w:val="00834FFD"/>
    <w:rsid w:val="008410E1"/>
    <w:rsid w:val="00874B19"/>
    <w:rsid w:val="0088353F"/>
    <w:rsid w:val="0088549C"/>
    <w:rsid w:val="0089286F"/>
    <w:rsid w:val="008A6EBA"/>
    <w:rsid w:val="0090040C"/>
    <w:rsid w:val="00900ECD"/>
    <w:rsid w:val="009109CF"/>
    <w:rsid w:val="00911854"/>
    <w:rsid w:val="00911C01"/>
    <w:rsid w:val="009132D6"/>
    <w:rsid w:val="00921AAB"/>
    <w:rsid w:val="009252E8"/>
    <w:rsid w:val="00941F40"/>
    <w:rsid w:val="0096456B"/>
    <w:rsid w:val="0096726C"/>
    <w:rsid w:val="009B3204"/>
    <w:rsid w:val="009B3862"/>
    <w:rsid w:val="00A025B6"/>
    <w:rsid w:val="00A03071"/>
    <w:rsid w:val="00A43CB9"/>
    <w:rsid w:val="00A7635B"/>
    <w:rsid w:val="00A83C76"/>
    <w:rsid w:val="00A854C7"/>
    <w:rsid w:val="00AA6622"/>
    <w:rsid w:val="00AA70A6"/>
    <w:rsid w:val="00AB7B67"/>
    <w:rsid w:val="00AC0D98"/>
    <w:rsid w:val="00AC145B"/>
    <w:rsid w:val="00AD209F"/>
    <w:rsid w:val="00AD451F"/>
    <w:rsid w:val="00AE2623"/>
    <w:rsid w:val="00AE59D1"/>
    <w:rsid w:val="00AE7E06"/>
    <w:rsid w:val="00AF7770"/>
    <w:rsid w:val="00B017E7"/>
    <w:rsid w:val="00B1411A"/>
    <w:rsid w:val="00B23DC8"/>
    <w:rsid w:val="00B51034"/>
    <w:rsid w:val="00B552AD"/>
    <w:rsid w:val="00B6100D"/>
    <w:rsid w:val="00B74428"/>
    <w:rsid w:val="00B94DC6"/>
    <w:rsid w:val="00BB74E9"/>
    <w:rsid w:val="00BE7FF1"/>
    <w:rsid w:val="00C03B53"/>
    <w:rsid w:val="00C13796"/>
    <w:rsid w:val="00C235F0"/>
    <w:rsid w:val="00C35067"/>
    <w:rsid w:val="00C46488"/>
    <w:rsid w:val="00C52342"/>
    <w:rsid w:val="00C5536F"/>
    <w:rsid w:val="00C77819"/>
    <w:rsid w:val="00C94641"/>
    <w:rsid w:val="00CC10AF"/>
    <w:rsid w:val="00CE7551"/>
    <w:rsid w:val="00CE7B8C"/>
    <w:rsid w:val="00D1375F"/>
    <w:rsid w:val="00D50E88"/>
    <w:rsid w:val="00D9283E"/>
    <w:rsid w:val="00D931CD"/>
    <w:rsid w:val="00DA1130"/>
    <w:rsid w:val="00DB3F5A"/>
    <w:rsid w:val="00DD4B9C"/>
    <w:rsid w:val="00DD5BC2"/>
    <w:rsid w:val="00DE7153"/>
    <w:rsid w:val="00E10351"/>
    <w:rsid w:val="00E42A01"/>
    <w:rsid w:val="00E46582"/>
    <w:rsid w:val="00E5261B"/>
    <w:rsid w:val="00E55597"/>
    <w:rsid w:val="00E80229"/>
    <w:rsid w:val="00E9340E"/>
    <w:rsid w:val="00EA254E"/>
    <w:rsid w:val="00ED5E00"/>
    <w:rsid w:val="00EF4EBE"/>
    <w:rsid w:val="00F01E38"/>
    <w:rsid w:val="00F0487C"/>
    <w:rsid w:val="00F33BA6"/>
    <w:rsid w:val="00F40860"/>
    <w:rsid w:val="00F6122B"/>
    <w:rsid w:val="00F64A13"/>
    <w:rsid w:val="00F8548C"/>
    <w:rsid w:val="00FA4690"/>
    <w:rsid w:val="00FB47DA"/>
    <w:rsid w:val="00FC0B0B"/>
    <w:rsid w:val="00FD6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8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4F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0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5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