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74C53" w:rsidRPr="00F74C53" w:rsidP="00F74C53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F74C53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Дело № 05-0468/13/2026</w:t>
      </w:r>
    </w:p>
    <w:p w:rsidR="00F74C53" w:rsidRPr="00F74C53" w:rsidP="00F74C53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F74C53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УИД № 91MS0013-01-2026-001468-46</w:t>
      </w:r>
    </w:p>
    <w:p w:rsidR="00F74C53" w:rsidRPr="00F74C53" w:rsidP="00F74C53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F74C53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 июля 2026 года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г. Симферополь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–</w:t>
      </w:r>
    </w:p>
    <w:p w:rsidR="00F74C53" w:rsidRPr="00F74C53" w:rsidP="00F74C53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F74C53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09 декабря 2025 года в 00 час. 01 мин.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 адресу: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[адрес удалён]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будучи привлечённым к административной ответственности постановлением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25 сентября 2025 года за совершение административного правонарушения, предусмотренного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2 ст. 12.9 КоАП РФ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назначением административного наказания в виде штрафа в размере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750,00 руб.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вступившим в законную силу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07 октября 2025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года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уплатил административный штраф в сумме 750,00 руб. в срок, предусмотренный ч. 1 ст. 32.2 КоАП РФ.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участия не принимал, о дате и месте проведения судебного заседания 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извещён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надлежащим образом, в связи с чем, руководствуясь статьёй 25.1 КоАП РФ, считаю возможным рассмотреть дело в его отсутствие.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Руководствуясь ст. 25.1 КоАП РФ, судом признаётся возможным рассмотреть дело в отсутствие лица, в отношении которого ведётся производство по делу об административном правонарушении.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Изучив 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 об административном правонарушении и оценив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представленные по делу доказательства, прихожу к выводу о том, что в его 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действиях имеются признаки административного правонарушения, предусмотренного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Виновность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1 ст. 20.25 КоАП РФ, подтверждается совокупностью имеющихся материалов дела: протоколом об административном правонарушении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21 мая 2026 года (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1), копией постановления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25 сентября 2025 года (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8).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таких обстоятельствах в действиях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имеется состав правонарушения, предусмотренного ч. 1 ст. 20.25 КоАП РФ, а именно неуплата административного штрафа в срок, предусмотренный настоящим Кодексом.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ч. 2 ст. 4.1 КоАП РФ при назначении административного наказания суд учитывает характер совершённого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 установлено, что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является гражданином РФ, не трудоустроен, сведений о наличии у него на иждивении лиц, в том числе и малолетних, суду не представлено.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согласно ч. 1 ст. 4.2 КоАП РФ, суд не усматривает.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2 ст. 4.2 КоАП РФ, суд не усматривает.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отягчающих административную ответственность в соответствии со ст. 4.3 КоАП РФ, судом не установлено.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Принимая во внимание характер совершённого административного правонарушения, а также учитывая данные о личности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отсутствие смягчающих административную ответственность обстоятельств и отсутствие обстоятельств, отягчающих административную ответственность, прихожу к выводу о возможности назначить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Корнийчуку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административное наказание в виде штрафа.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Оснований для назначения иных видов наказания, предусмотренных санкцией ч. 1 ст. 20.25 КоАП РФ, суд не усматривает.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основании 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изложенного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руководствуясь ст. ст. ч. 1 ст. 20.25, 29.9–29.11 КоАП РФ, –</w:t>
      </w:r>
    </w:p>
    <w:p w:rsidR="00F74C53" w:rsidRPr="00F74C53" w:rsidP="00F74C53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F74C53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1500 (одна тысяча пятьсот) рублей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F74C5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удалены]</w:t>
      </w: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документ, подтверждающий уплату штрафа, необходимо предоставить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в указанный срок. 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Постановление может быть обжаловано в течение 10 календарных дней со дня вручения или получения копии постановления в Киевский районный суд города Симферополя Республики Крым путём подачи жалобы через мирового судью.</w: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</w:t>
      </w:r>
    </w:p>
    <w:p w:rsidR="00F74C53" w:rsidRPr="00F74C53" w:rsidP="00F74C5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F74C53" w:rsidRPr="00F74C53" w:rsidP="00F74C53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74C5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И.В. Курский</w:t>
      </w:r>
    </w:p>
    <w:p w:rsidR="0001680C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1AF"/>
    <w:rsid w:val="0001680C"/>
    <w:rsid w:val="007341AF"/>
    <w:rsid w:val="00F74C5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F74C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F74C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74C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F74C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F7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F74C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