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№05-0015/14/2023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 участка № 14 Киевского судебного района адрес адрес фио, рассмотрев дело об административном правонарушении в отношении генерального директора наименование организации фио, паспортные данные, урож. адрес, паспорт гражданина России серии 5309 номер телефон, адрес регистрации: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май 2022,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 дата  представлены наименование организации в органы Пенсионного фонда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генерального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 1074 от дата; выпиской из ЕГРЮЛ, содержащей сведения о юридическом лице; копией страницы экрана фио ПФР» о форме СЗВ-Стаж  за  дата 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77B3E">
      <w:r>
        <w:t>«получатель: УФК по адрес (Государственное учреждение – Отделение Пенсионного фонда Российской Федерации по адрес); единый казначейский счет 40102810645370000035; № казначейского счета 03100643000000017500 Отделение адрес Банка России//УФК по адрес, БИК телефон, ОКТМО телефон, ИНН телефон, КПП телефон, КБК телефон телефон, УИН 0410760300145003502215166»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>
      <w:r>
        <w:br w:type="page"/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05-0015/14/2023</w:t>
      </w:r>
    </w:p>
    <w:p w:rsidR="00A77B3E">
      <w:r>
        <w:t>ген. директору наименование организации фио</w:t>
      </w:r>
    </w:p>
    <w:p w:rsidR="00A77B3E">
      <w:r>
        <w:t xml:space="preserve">                            адрес, оф. 16Б, пом. 2, 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05-0015/14/2023</w:t>
      </w:r>
    </w:p>
    <w:p w:rsidR="00A77B3E">
      <w:r>
        <w:t>ген. директору наименование организации фио</w:t>
      </w:r>
    </w:p>
    <w:p w:rsidR="00A77B3E">
      <w:r>
        <w:t xml:space="preserve">                            адрес, оф. 16Б, пом. 2, 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05-0015/14/2023</w:t>
      </w:r>
    </w:p>
    <w:p w:rsidR="00A77B3E">
      <w:r>
        <w:t>ген. директору наименование организации фио</w:t>
      </w:r>
    </w:p>
    <w:p w:rsidR="00A77B3E">
      <w:r>
        <w:t xml:space="preserve">                            адрес, оф. 16Б, пом. 2, 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