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№05-0020/14/2022</w:t>
      </w:r>
    </w:p>
    <w:p w:rsidR="00A77B3E">
      <w:r>
        <w:t>91MS0013-телефон-телефон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директора наименование организации фио паспортные данные, урож. адрес, гражданина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фио, являясь должностным лицом наименование организации не выполнил в установленный законом срок обязанность по оплате штрафа в размере сумма по постановлению от дата №003/0994/12 по статье 8.5 КоАП РФ, вступившему в законную силу дата.</w:t>
      </w:r>
    </w:p>
    <w:p w:rsidR="00A77B3E">
      <w:r>
        <w:t>фио в судебное заседание не явился. О времени и месте рассмотрения дела извещен надлежаще. О причинах неявки не сообщил.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Постановлением консультанта отдела оперативного реагирования и экологической безопасности Управления оперативного реагирования – государственного инспектора адрес от дата по делу №003/0994/12 директора наименование организации фио был признан виновным в совершении административного правонарушения, предусмотренного ст. 8.5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№010248/0994; копией постановления по делу об административном правонарушении №003/0994/12 от дата по статье 8.5 КоАП РФ в отношении директора наименование организации фио; служебной запиской от дата №СЛ/6082/1.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- телефон телефон, УИН 0410760300145000202220128.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