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№05-0024/14/2023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ИНН 550710737820, гражд. России, паспортные данные.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штрафа в размере сумма по постановлению начальника Межрайонной инспекции Федеральной налоговой службы №12 по адрес №55432315300038500003 от дата, вступившему в законную силу дата.</w:t>
      </w:r>
    </w:p>
    <w:p w:rsidR="00A77B3E">
      <w:r>
        <w:t>фио в судебное заседание не явился, о времени и месте рассмотрения дела извещен надлежащим образом. О причинах неявки не сообщил.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начальника межрайонной инспекции Федеральной налоговой службы № 12 по адрес № 55432315300038500003 от дата  фио был признан виновным в совершении административного правонарушения, предусмотренного ч.4 ст. 14.25 КоАП РФ с назначением административного наказания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№ 55432331800097900004 от дата; копией постановления о назначении административного наказания №55432315300038500003 от дата начальника инспекции межрайонной инспекции Федеральной налоговой службы № 12 по адрес о привлечении генерального фио к административной ответственности по ч.4 ст. 14.25 КоАП РФ с назначением штрафа в размере сумма.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0410760300145000242420156.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