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№05-0046/14/2022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отношении:</w:t>
      </w:r>
    </w:p>
    <w:p w:rsidR="00A77B3E">
      <w:r>
        <w:t>председателя Региональной наименование организации фио, паспортные данные, урож. адрес, гражд. России, паспортные данные, вдовы, несовершеннолетних детей не имеющей, зарегистрированной по адресу: адрес,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председателем РОО «КОКН «Парма», не представила в ИФНС России по адрес в установленный законодательством о налогах и сборах срок налоговую декларацию по налогу на прибыль за дата, чем нарушила требования п.4 ст.289 НК РФ.</w:t>
      </w:r>
    </w:p>
    <w:p w:rsidR="00A77B3E">
      <w:r>
        <w:t>фио в судебном заседании вину в совершении правонарушения не признала, пояснила, что нарушение срока подачи декларации на 1 день было вызвано сбоем ее компьютера, с которого в электронном виде осуществлялась отправка.</w:t>
      </w:r>
    </w:p>
    <w:p w:rsidR="00A77B3E">
      <w:r>
        <w:t>Заслушав фио, изучив материалы дела, мировой судья приходит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РОО «КОКН «Парма»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председателя РОО «КОКН «Парма»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№91022129100249100002/17 от дата; копией налоговой декларации по налогу на прибыль организаций от дата; квитанцией о приеме налоговой декларации в электронном виде от дата; копией акта налоговой проверки №5139 от дата; решением №5995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председателя Региональной наименование организации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