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№05-0046/14/2024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 гражд. России серии 0914 №108582, зарегистрированной по адресу: адрес, ул. Крупской 2А, кв. 13, не замужней, несовершеннолетних детей не имеющей, пенсионера, привлекаемой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представила в налоговый орган – ИФНС по адрес в установленный законодательством срок налоговую декларацию по налогу на прибыль организаций (налоговый расчёт) за адрес дата.</w:t>
      </w:r>
    </w:p>
    <w:p w:rsidR="00A77B3E">
      <w:r>
        <w:t>фио в судебном заседании вину в совершении правонарушения признала, раскаялась в допущенном нарушении.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</w:t>
      </w:r>
    </w:p>
    <w:p w:rsidR="00A77B3E">
      <w:r>
        <w:t>Первичная налоговая декларация по налогу на прибыль за адрес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налоговой декларацией от дата 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Обстоятельствами, смягчающими административную ответственность, являются признание вины и чистосердечное раскаяние. Обстоятельств, отягчающих административную ответственность, при рассмотрении дела не установлено.</w:t>
      </w:r>
    </w:p>
    <w:p w:rsidR="00A77B3E">
      <w:r>
        <w:t>Учитывая вышеизложенное, считаю необходимым назначить фио минимальное административное наказание в виде административного штрафа.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