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№05-0068/14/2023</w:t>
      </w:r>
    </w:p>
    <w:p w:rsidR="00A77B3E">
      <w:r>
        <w:t>УИД 91MS0014-телефон-телефон</w:t>
      </w:r>
    </w:p>
    <w:p w:rsidR="00A77B3E"/>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урож. адрес, гражд. России, паспортные данные, женатого, имеющего двоих малолетних детей, со слов неофициально работающего строителем-отдельщиком, зарегистрированного по адресу: адрес, со слов фактически проживающего по адресу: адрес, мкр. Каменка, адрес, адрес,</w:t>
      </w:r>
    </w:p>
    <w:p w:rsidR="00A77B3E"/>
    <w:p w:rsidR="00A77B3E">
      <w:r>
        <w:t>у с т а н о в и л :</w:t>
      </w:r>
    </w:p>
    <w:p w:rsidR="00A77B3E"/>
    <w:p w:rsidR="00A77B3E">
      <w:r>
        <w:t>дата в время фио находясь по адресу: адрес, в здании судебных участков мировых судей, не исполнил законное распоряжение судебного пристава по обеспечению установленного порядка деятельности судов выложить запрещённые к проносу предметы, сообщил, что запрещённых к проносу предметов не имеет, однако при осмотре ручной клади судебным приставом был выявлен нож.</w:t>
      </w:r>
    </w:p>
    <w:p w:rsidR="00A77B3E">
      <w:r>
        <w:t>фио в судебном заседании вину в совершении административного правонарушения не признал, мотивируя тем, что умысла на пронос в здание судебных участков мировых судей ножа не имел, забыл о том, что нож находится у него в сумке, и, предъявив сумку для осмотра по требованию судебного пристава, самостоятельно обнаружил указанный нож и предъявил его судебному приставу.</w:t>
      </w:r>
    </w:p>
    <w:p w:rsidR="00A77B3E">
      <w:r>
        <w:t>Заслушав фио, исследовав материалы дела об административном правонарушении, обозрев видеозапись,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w:t>
      </w:r>
    </w:p>
    <w:p w:rsidR="00A77B3E">
      <w:r>
        <w:t>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w:t>
      </w:r>
    </w:p>
    <w:p w:rsidR="00A77B3E">
      <w:r>
        <w:t>В силу ч. 1 ст. 11 Федерального закона Российской Федерации от дата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В судебном заседании фио признано, что судебный пристав спрашивал у него о наличии запрещённых к проносу в здание судебных участков мировых судей предметов, на что фио ответил, что таких предметов не имеет. Далее при осмотре судебным приставом по ОУПДС рюкзака фио в нём был выявлен нож.</w:t>
      </w:r>
    </w:p>
    <w:p w:rsidR="00A77B3E">
      <w:r>
        <w:t>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w:t>
      </w:r>
    </w:p>
    <w:p w:rsidR="00A77B3E">
      <w:r>
        <w:t>- протоколом об административном правонарушении №30 от дата;</w:t>
      </w:r>
    </w:p>
    <w:p w:rsidR="00A77B3E">
      <w:r>
        <w:t>- видеозаписью, на которой зафиксировано как фио проходит личный досмотр и по результатам осмотра его рюкзака судебным приставом был выявлен запрещённый к проносу в судебные участки мировых судей складной нож; письменными объяснениями свидетеля фио от дата; фотографией выявленного у фио ножа.</w:t>
      </w:r>
    </w:p>
    <w:p w:rsidR="00A77B3E">
      <w:r>
        <w:t>Возражения фио о том, что именно он самостоятельно обнаружил в своей сумке нож и без какого-либо требования судебного пристава предъявил его, не имеют правового значения для дела, поскольку запрещённый к проносу в здание судебных участков мировых судей предмет был выявлен у фио после того, как он уверил судебного пристава по ОУПДС об отсутствии у него запрещённых предметов и во время последующего осмотра его рюкзака.</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или смягчающих административную ответственность, мировым судьей не установлено.</w:t>
      </w:r>
    </w:p>
    <w:p w:rsidR="00A77B3E">
      <w:r>
        <w:t>Руководствуясь ч. 2 ст. 17.3, 29.7 - 29.11,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0410760300145000682317105».</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