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4897" w:rsidRPr="00D4597D" w:rsidP="00874897">
      <w:pPr>
        <w:pStyle w:val="20"/>
        <w:shd w:val="clear" w:color="auto" w:fill="auto"/>
        <w:spacing w:line="240" w:lineRule="auto"/>
        <w:contextualSpacing/>
        <w:rPr>
          <w:sz w:val="22"/>
          <w:szCs w:val="22"/>
        </w:rPr>
      </w:pPr>
    </w:p>
    <w:p w:rsidR="00D257D5" w:rsidRPr="00D4597D" w:rsidP="00874897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  <w:r w:rsidRPr="00D4597D">
        <w:rPr>
          <w:sz w:val="22"/>
          <w:szCs w:val="22"/>
        </w:rPr>
        <w:t xml:space="preserve">УИД </w:t>
      </w:r>
      <w:r w:rsidRPr="00D4597D">
        <w:rPr>
          <w:sz w:val="22"/>
          <w:szCs w:val="22"/>
          <w:lang w:eastAsia="en-US" w:bidi="en-US"/>
        </w:rPr>
        <w:t>91</w:t>
      </w:r>
      <w:r w:rsidRPr="00D4597D">
        <w:rPr>
          <w:sz w:val="22"/>
          <w:szCs w:val="22"/>
          <w:lang w:val="en-US" w:eastAsia="en-US" w:bidi="en-US"/>
        </w:rPr>
        <w:t>MS</w:t>
      </w:r>
      <w:r w:rsidRPr="00D4597D">
        <w:rPr>
          <w:sz w:val="22"/>
          <w:szCs w:val="22"/>
          <w:lang w:eastAsia="en-US" w:bidi="en-US"/>
        </w:rPr>
        <w:t>001</w:t>
      </w:r>
      <w:r w:rsidRPr="00D4597D">
        <w:rPr>
          <w:sz w:val="22"/>
          <w:szCs w:val="22"/>
        </w:rPr>
        <w:t>4-01 -2020-000359-23</w:t>
      </w:r>
    </w:p>
    <w:p w:rsidR="00874897" w:rsidRPr="00D4597D" w:rsidP="00874897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</w:p>
    <w:p w:rsidR="00874897" w:rsidRPr="00D4597D" w:rsidP="00874897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  <w:r w:rsidRPr="00D4597D">
        <w:rPr>
          <w:sz w:val="22"/>
          <w:szCs w:val="22"/>
        </w:rPr>
        <w:t xml:space="preserve">    </w:t>
      </w:r>
      <w:r w:rsidRPr="00D4597D" w:rsidR="004A23BF">
        <w:rPr>
          <w:sz w:val="22"/>
          <w:szCs w:val="22"/>
        </w:rPr>
        <w:t xml:space="preserve">Дело № 5-14-92/2020 </w:t>
      </w:r>
    </w:p>
    <w:p w:rsidR="00D257D5" w:rsidRPr="00D4597D" w:rsidP="00874897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  <w:r w:rsidRPr="00D4597D">
        <w:rPr>
          <w:sz w:val="22"/>
          <w:szCs w:val="22"/>
        </w:rPr>
        <w:t>(05-0092/14/2020)</w:t>
      </w:r>
    </w:p>
    <w:p w:rsidR="00874897" w:rsidRPr="00D4597D" w:rsidP="00874897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</w:p>
    <w:p w:rsidR="00D257D5" w:rsidRPr="00D4597D" w:rsidP="00874897">
      <w:pPr>
        <w:pStyle w:val="20"/>
        <w:shd w:val="clear" w:color="auto" w:fill="auto"/>
        <w:spacing w:line="240" w:lineRule="auto"/>
        <w:contextualSpacing/>
        <w:jc w:val="left"/>
        <w:rPr>
          <w:rStyle w:val="23pt"/>
          <w:sz w:val="22"/>
          <w:szCs w:val="22"/>
        </w:rPr>
      </w:pPr>
      <w:r w:rsidRPr="00D4597D">
        <w:rPr>
          <w:rStyle w:val="23pt"/>
          <w:sz w:val="22"/>
          <w:szCs w:val="22"/>
        </w:rPr>
        <w:t xml:space="preserve">                              </w:t>
      </w:r>
      <w:r w:rsidRPr="00D4597D" w:rsidR="004A23BF">
        <w:rPr>
          <w:rStyle w:val="23pt"/>
          <w:sz w:val="22"/>
          <w:szCs w:val="22"/>
        </w:rPr>
        <w:t>ПОСТАНОВЛЕНИЕ</w:t>
      </w:r>
    </w:p>
    <w:p w:rsidR="00874897" w:rsidRPr="00D4597D" w:rsidP="00874897">
      <w:pPr>
        <w:pStyle w:val="20"/>
        <w:shd w:val="clear" w:color="auto" w:fill="auto"/>
        <w:spacing w:line="240" w:lineRule="auto"/>
        <w:contextualSpacing/>
        <w:jc w:val="left"/>
        <w:rPr>
          <w:sz w:val="22"/>
          <w:szCs w:val="22"/>
        </w:rPr>
      </w:pPr>
    </w:p>
    <w:p w:rsidR="00D257D5" w:rsidRPr="00D4597D">
      <w:pPr>
        <w:pStyle w:val="20"/>
        <w:shd w:val="clear" w:color="auto" w:fill="auto"/>
        <w:tabs>
          <w:tab w:val="left" w:pos="7517"/>
        </w:tabs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24 марта 2020 года</w:t>
      </w:r>
      <w:r w:rsidRPr="00D4597D">
        <w:rPr>
          <w:sz w:val="22"/>
          <w:szCs w:val="22"/>
        </w:rPr>
        <w:tab/>
      </w:r>
      <w:r w:rsidRPr="00D4597D" w:rsidR="00874897">
        <w:rPr>
          <w:sz w:val="22"/>
          <w:szCs w:val="22"/>
        </w:rPr>
        <w:t xml:space="preserve"> </w:t>
      </w:r>
      <w:r w:rsidRPr="00D4597D">
        <w:rPr>
          <w:sz w:val="22"/>
          <w:szCs w:val="22"/>
        </w:rPr>
        <w:t>г</w:t>
      </w:r>
      <w:r w:rsidRPr="00D4597D">
        <w:rPr>
          <w:sz w:val="22"/>
          <w:szCs w:val="22"/>
        </w:rPr>
        <w:t>. Симферополь</w:t>
      </w:r>
    </w:p>
    <w:p w:rsidR="00D257D5" w:rsidRPr="00D4597D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D4597D">
        <w:rPr>
          <w:sz w:val="22"/>
          <w:szCs w:val="22"/>
        </w:rPr>
        <w:t>Тарасенко</w:t>
      </w:r>
      <w:r w:rsidRPr="00D4597D">
        <w:rPr>
          <w:sz w:val="22"/>
          <w:szCs w:val="22"/>
        </w:rPr>
        <w:t xml:space="preserve"> Т.С.(г. Симферополь, ул. Киевская д. 55/2), рассмотрев дело об административном правонарушении, предусмотренном ст. 19.7 </w:t>
      </w:r>
      <w:r w:rsidRPr="00D4597D">
        <w:rPr>
          <w:sz w:val="22"/>
          <w:szCs w:val="22"/>
        </w:rPr>
        <w:t>КоАП</w:t>
      </w:r>
      <w:r w:rsidRPr="00D4597D">
        <w:rPr>
          <w:sz w:val="22"/>
          <w:szCs w:val="22"/>
        </w:rPr>
        <w:t xml:space="preserve"> РФ, в отношении</w:t>
      </w:r>
    </w:p>
    <w:p w:rsidR="00D257D5" w:rsidRPr="00D4597D" w:rsidP="0017362A">
      <w:pPr>
        <w:pStyle w:val="20"/>
        <w:shd w:val="clear" w:color="auto" w:fill="auto"/>
        <w:tabs>
          <w:tab w:val="left" w:pos="6926"/>
        </w:tabs>
        <w:ind w:firstLine="600"/>
        <w:rPr>
          <w:sz w:val="22"/>
          <w:szCs w:val="22"/>
        </w:rPr>
      </w:pPr>
      <w:r w:rsidRPr="00D4597D">
        <w:rPr>
          <w:b/>
          <w:sz w:val="22"/>
          <w:szCs w:val="22"/>
        </w:rPr>
        <w:t>Общества с ограниченной ответственностью «Винодельческое предприятие «Дионис» ЛТД,</w:t>
      </w:r>
      <w:r w:rsidRPr="00D4597D">
        <w:rPr>
          <w:sz w:val="22"/>
          <w:szCs w:val="22"/>
        </w:rPr>
        <w:t xml:space="preserve"> ОГРН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, ИНН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, КПП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, </w:t>
      </w:r>
      <w:r w:rsidRPr="00D4597D" w:rsidR="00874897">
        <w:rPr>
          <w:sz w:val="22"/>
          <w:szCs w:val="22"/>
        </w:rPr>
        <w:t xml:space="preserve">    </w:t>
      </w:r>
      <w:r w:rsidRPr="00D4597D">
        <w:rPr>
          <w:sz w:val="22"/>
          <w:szCs w:val="22"/>
        </w:rPr>
        <w:t xml:space="preserve">зарегистрированного </w:t>
      </w:r>
      <w:r w:rsidRPr="00D4597D" w:rsidR="00874897">
        <w:rPr>
          <w:sz w:val="22"/>
          <w:szCs w:val="22"/>
        </w:rPr>
        <w:t xml:space="preserve">      </w:t>
      </w:r>
      <w:r w:rsidRPr="00D4597D">
        <w:rPr>
          <w:sz w:val="22"/>
          <w:szCs w:val="22"/>
        </w:rPr>
        <w:t>по</w:t>
      </w:r>
      <w:r w:rsidRPr="00D4597D" w:rsidR="00874897">
        <w:rPr>
          <w:sz w:val="22"/>
          <w:szCs w:val="22"/>
        </w:rPr>
        <w:t xml:space="preserve">        адресу:    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>,</w:t>
      </w:r>
    </w:p>
    <w:p w:rsidR="00D257D5" w:rsidRPr="00D4597D" w:rsidP="00874897">
      <w:pPr>
        <w:pStyle w:val="20"/>
        <w:shd w:val="clear" w:color="auto" w:fill="auto"/>
        <w:spacing w:after="303" w:line="280" w:lineRule="exact"/>
        <w:jc w:val="left"/>
        <w:rPr>
          <w:sz w:val="22"/>
          <w:szCs w:val="22"/>
        </w:rPr>
      </w:pPr>
      <w:r w:rsidRPr="00D4597D">
        <w:rPr>
          <w:rStyle w:val="23pt"/>
          <w:sz w:val="22"/>
          <w:szCs w:val="22"/>
        </w:rPr>
        <w:t xml:space="preserve">                                  </w:t>
      </w:r>
      <w:r w:rsidRPr="00D4597D" w:rsidR="004A23BF">
        <w:rPr>
          <w:rStyle w:val="23pt"/>
          <w:sz w:val="22"/>
          <w:szCs w:val="22"/>
        </w:rPr>
        <w:t>установил:</w:t>
      </w:r>
    </w:p>
    <w:p w:rsidR="00D257D5" w:rsidRPr="00D4597D">
      <w:pPr>
        <w:pStyle w:val="20"/>
        <w:shd w:val="clear" w:color="auto" w:fill="auto"/>
        <w:tabs>
          <w:tab w:val="left" w:pos="2227"/>
          <w:tab w:val="left" w:pos="2582"/>
          <w:tab w:val="left" w:pos="4622"/>
          <w:tab w:val="left" w:pos="7296"/>
        </w:tabs>
        <w:spacing w:line="317" w:lineRule="exact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Общество</w:t>
      </w:r>
      <w:r w:rsidRPr="00D4597D">
        <w:rPr>
          <w:sz w:val="22"/>
          <w:szCs w:val="22"/>
        </w:rPr>
        <w:tab/>
        <w:t>с</w:t>
      </w:r>
      <w:r w:rsidRPr="00D4597D" w:rsidR="00874897">
        <w:rPr>
          <w:sz w:val="22"/>
          <w:szCs w:val="22"/>
        </w:rPr>
        <w:t xml:space="preserve">   </w:t>
      </w:r>
      <w:r w:rsidRPr="00D4597D">
        <w:rPr>
          <w:sz w:val="22"/>
          <w:szCs w:val="22"/>
        </w:rPr>
        <w:tab/>
        <w:t>ограниченной</w:t>
      </w:r>
      <w:r w:rsidRPr="00D4597D">
        <w:rPr>
          <w:sz w:val="22"/>
          <w:szCs w:val="22"/>
        </w:rPr>
        <w:tab/>
        <w:t>ответственностью</w:t>
      </w:r>
      <w:r w:rsidRPr="00D4597D">
        <w:rPr>
          <w:sz w:val="22"/>
          <w:szCs w:val="22"/>
        </w:rPr>
        <w:tab/>
        <w:t>«Винодельческое</w:t>
      </w:r>
    </w:p>
    <w:p w:rsidR="00D257D5" w:rsidRPr="00D4597D">
      <w:pPr>
        <w:pStyle w:val="20"/>
        <w:shd w:val="clear" w:color="auto" w:fill="auto"/>
        <w:spacing w:line="317" w:lineRule="exact"/>
        <w:rPr>
          <w:sz w:val="22"/>
          <w:szCs w:val="22"/>
        </w:rPr>
      </w:pPr>
      <w:r w:rsidRPr="00D4597D">
        <w:rPr>
          <w:sz w:val="22"/>
          <w:szCs w:val="22"/>
        </w:rPr>
        <w:t>предприятие «Дионис» ЛТД (далее - ООО «Винодельческое предприятие «Дионис» ЛТД) не предоставило в срок до 26.12.2019 года (включительно) документы, необходимые для целей валютного контр</w:t>
      </w:r>
      <w:r w:rsidRPr="00D4597D" w:rsidR="00874897">
        <w:rPr>
          <w:sz w:val="22"/>
          <w:szCs w:val="22"/>
        </w:rPr>
        <w:t>оля, чем нарушило требования ст.</w:t>
      </w:r>
      <w:r w:rsidRPr="00D4597D">
        <w:rPr>
          <w:sz w:val="22"/>
          <w:szCs w:val="22"/>
        </w:rPr>
        <w:t xml:space="preserve"> 23 Федерального закона от 10.12.2003 г. № 173-ФЗ «О валютном регулировании и валютном контроле», п. 6,7 Правил предоставления резидентами и нерезидентами подтверждающих документов и информации при осуществлении валютных операций органу валютного контроля, утвержденных Постановлением</w:t>
      </w:r>
      <w:r w:rsidRPr="00D4597D">
        <w:rPr>
          <w:sz w:val="22"/>
          <w:szCs w:val="22"/>
        </w:rPr>
        <w:t xml:space="preserve"> Правительства Российской Федерации от 17.02.2007 №98.</w:t>
      </w:r>
    </w:p>
    <w:p w:rsidR="00D257D5" w:rsidRPr="00D4597D">
      <w:pPr>
        <w:pStyle w:val="20"/>
        <w:shd w:val="clear" w:color="auto" w:fill="auto"/>
        <w:spacing w:line="317" w:lineRule="exact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Так, Крымской таможней в адрес ООО «Винодельческое предприятие «Дионис» ЛТД направлено письмо от 06.12.2019 № 10-22/12977 «О предоставлении информации для целей валютного контроля». Данное письмо получено адресатом 17.12.2019 г.</w:t>
      </w:r>
    </w:p>
    <w:p w:rsidR="00D257D5" w:rsidRPr="00D4597D">
      <w:pPr>
        <w:pStyle w:val="20"/>
        <w:shd w:val="clear" w:color="auto" w:fill="auto"/>
        <w:spacing w:line="317" w:lineRule="exact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В соответствии с пунктом 6 Правил предоставления резидентами и нерезидентами подтверждающих документов и информации при осуществлении валютных операций органу валютного контроля, утвержденных Постановлением Правительства Российской Федерации от 17.02.2007 №98 срок представления подтверждающих документов (копий документов) и информации устанавливается органом валютного контроля в запросе и не может составлять менее 7 рабочих дней со дня подачи запроса.</w:t>
      </w:r>
    </w:p>
    <w:p w:rsidR="00D257D5" w:rsidRPr="00D4597D">
      <w:pPr>
        <w:pStyle w:val="20"/>
        <w:shd w:val="clear" w:color="auto" w:fill="auto"/>
        <w:spacing w:line="317" w:lineRule="exact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 xml:space="preserve">Днем подачи </w:t>
      </w:r>
      <w:r w:rsidRPr="00D4597D">
        <w:rPr>
          <w:sz w:val="22"/>
          <w:szCs w:val="22"/>
        </w:rPr>
        <w:t>запроса</w:t>
      </w:r>
      <w:r w:rsidRPr="00D4597D">
        <w:rPr>
          <w:sz w:val="22"/>
          <w:szCs w:val="22"/>
        </w:rPr>
        <w:t xml:space="preserve"> уполномоченным Правительством Российской Федерации органом валютного контроля считается:</w:t>
      </w:r>
    </w:p>
    <w:p w:rsidR="00874897" w:rsidRPr="00D4597D" w:rsidP="00D4597D">
      <w:pPr>
        <w:pStyle w:val="20"/>
        <w:shd w:val="clear" w:color="auto" w:fill="auto"/>
        <w:spacing w:line="317" w:lineRule="exact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- для запроса, направленного резиденту или нерезиденту заказным почтовым отправлением, - дата вручения почтового отправления, указанная в уведомлении о вручении;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- для запроса, врученного резиденту или нерезиденту лично либо его представителю, полномочия которого подтверждены в соответствии с законодательством Российской Федерации, - дата, указанная резидентом или нерезидентом (его представителем) в отметке о принятии запроса.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Таким образом, ООО «Винодельческое предприятие «Дионис» ЛТД обязано было представить запрашиваемые документы в адрес Крымской таможни в срок до 26.12.2019 года (включительно).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Однако документы в адрес Крымской таможни в установленный срок не поступали.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Представитель ООО «Винодельческое предприятие «Дионис» ЛТД в судебное заседание не явился, о времени и месте рассмотрения дела был уведомлен надлежаще, о причинах неявки суду не сообщил.</w:t>
      </w:r>
    </w:p>
    <w:p w:rsidR="00874897" w:rsidRPr="00D4597D" w:rsidP="00874897">
      <w:pPr>
        <w:pStyle w:val="20"/>
        <w:shd w:val="clear" w:color="auto" w:fill="auto"/>
        <w:tabs>
          <w:tab w:val="left" w:pos="2755"/>
          <w:tab w:val="left" w:pos="4546"/>
        </w:tabs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Изучив представленные материалы, суд приходит к выводу о том, что в бездейств</w:t>
      </w:r>
      <w:r w:rsidRPr="00D4597D">
        <w:rPr>
          <w:sz w:val="22"/>
          <w:szCs w:val="22"/>
        </w:rPr>
        <w:t>ии ООО</w:t>
      </w:r>
      <w:r w:rsidRPr="00D4597D">
        <w:rPr>
          <w:sz w:val="22"/>
          <w:szCs w:val="22"/>
        </w:rPr>
        <w:t xml:space="preserve"> «Винодельческое предприятие «Дионис» ЛТД усматривается</w:t>
      </w:r>
      <w:r w:rsidRPr="00D4597D">
        <w:rPr>
          <w:sz w:val="22"/>
          <w:szCs w:val="22"/>
        </w:rPr>
        <w:tab/>
        <w:t>состав</w:t>
      </w:r>
      <w:r w:rsidRPr="00D4597D">
        <w:rPr>
          <w:sz w:val="22"/>
          <w:szCs w:val="22"/>
        </w:rPr>
        <w:tab/>
        <w:t>административного       правонарушения,</w:t>
      </w:r>
    </w:p>
    <w:p w:rsidR="00874897" w:rsidRPr="00D4597D" w:rsidP="00874897">
      <w:pPr>
        <w:pStyle w:val="20"/>
        <w:shd w:val="clear" w:color="auto" w:fill="auto"/>
        <w:tabs>
          <w:tab w:val="left" w:pos="4142"/>
        </w:tabs>
        <w:rPr>
          <w:sz w:val="22"/>
          <w:szCs w:val="22"/>
        </w:rPr>
      </w:pPr>
      <w:r w:rsidRPr="00D4597D">
        <w:rPr>
          <w:sz w:val="22"/>
          <w:szCs w:val="22"/>
        </w:rPr>
        <w:t xml:space="preserve">предусмотренный  ст. 19.7 </w:t>
      </w:r>
      <w:r w:rsidRPr="00D4597D">
        <w:rPr>
          <w:sz w:val="22"/>
          <w:szCs w:val="22"/>
        </w:rPr>
        <w:t>КоАП</w:t>
      </w:r>
      <w:r w:rsidRPr="00D4597D">
        <w:rPr>
          <w:sz w:val="22"/>
          <w:szCs w:val="22"/>
        </w:rPr>
        <w:t xml:space="preserve"> РФ, - непредставление или несвоевременное представление в государственный орган (должностному лицу), орган (должностному         лицу),</w:t>
      </w:r>
      <w:r w:rsidRPr="00D4597D">
        <w:rPr>
          <w:sz w:val="22"/>
          <w:szCs w:val="22"/>
        </w:rPr>
        <w:tab/>
        <w:t>осуществляющий         (осуществляющему)</w:t>
      </w:r>
    </w:p>
    <w:p w:rsidR="00874897" w:rsidRPr="00D4597D" w:rsidP="00874897">
      <w:pPr>
        <w:pStyle w:val="20"/>
        <w:shd w:val="clear" w:color="auto" w:fill="auto"/>
        <w:rPr>
          <w:sz w:val="22"/>
          <w:szCs w:val="22"/>
        </w:rPr>
      </w:pPr>
      <w:r w:rsidRPr="00D4597D">
        <w:rPr>
          <w:sz w:val="22"/>
          <w:szCs w:val="22"/>
        </w:rPr>
        <w:t>государственный  контроль (надзор), государственный  финансовый 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 xml:space="preserve">Факт совершения ООО «Винодельческое предприятие «Дионис» ЛТД вышеуказанного правонарушения подтверждается совокупностью собранных по делу доказательств: - протоколом об административном правонарушении №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от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г. (л.д. 1-6); - копией письма Крымской таможни о предоставлении информации для целей валютного контроля от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№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(л.д. 7-8); - копией уведомления о вручении письма ООО «Винодельческое предприятие «Дионис» ЛТД (л.д. 9);</w:t>
      </w:r>
      <w:r w:rsidRPr="00D4597D">
        <w:rPr>
          <w:sz w:val="22"/>
          <w:szCs w:val="22"/>
        </w:rPr>
        <w:t xml:space="preserve"> - копией служебной записки Отдела документационного обеспечения Крымской таможни от 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года №</w:t>
      </w:r>
      <w:r w:rsidRPr="00D4597D" w:rsidR="0017362A">
        <w:rPr>
          <w:sz w:val="22"/>
          <w:szCs w:val="22"/>
        </w:rPr>
        <w:t>…</w:t>
      </w:r>
      <w:r w:rsidRPr="00D4597D">
        <w:rPr>
          <w:sz w:val="22"/>
          <w:szCs w:val="22"/>
        </w:rPr>
        <w:t xml:space="preserve"> (</w:t>
      </w:r>
      <w:r w:rsidRPr="00D4597D">
        <w:rPr>
          <w:sz w:val="22"/>
          <w:szCs w:val="22"/>
        </w:rPr>
        <w:t>л</w:t>
      </w:r>
      <w:r w:rsidRPr="00D4597D">
        <w:rPr>
          <w:sz w:val="22"/>
          <w:szCs w:val="22"/>
        </w:rPr>
        <w:t>.д. 11); - выпиской из Единого государственного реестра юридических лиц (л.д. 17-18).</w:t>
      </w:r>
    </w:p>
    <w:p w:rsidR="00874897" w:rsidRPr="00D4597D" w:rsidP="00874897">
      <w:pPr>
        <w:pStyle w:val="20"/>
        <w:shd w:val="clear" w:color="auto" w:fill="auto"/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При назначении наказания, мировой судья учитывает характер совершенного административного правонарушения. Обстоятельств, смягчающих или отягчающих административную ответственность, не установлено.</w:t>
      </w:r>
    </w:p>
    <w:p w:rsidR="00D4597D" w:rsidP="00D4597D">
      <w:pPr>
        <w:pStyle w:val="20"/>
        <w:shd w:val="clear" w:color="auto" w:fill="auto"/>
        <w:spacing w:after="333"/>
        <w:ind w:firstLine="600"/>
        <w:rPr>
          <w:rStyle w:val="23pt"/>
          <w:sz w:val="22"/>
          <w:szCs w:val="22"/>
        </w:rPr>
      </w:pPr>
      <w:r w:rsidRPr="00D4597D">
        <w:rPr>
          <w:sz w:val="22"/>
          <w:szCs w:val="22"/>
        </w:rPr>
        <w:t xml:space="preserve">На основании </w:t>
      </w:r>
      <w:r w:rsidRPr="00D4597D">
        <w:rPr>
          <w:sz w:val="22"/>
          <w:szCs w:val="22"/>
        </w:rPr>
        <w:t>изложенного</w:t>
      </w:r>
      <w:r w:rsidRPr="00D4597D">
        <w:rPr>
          <w:sz w:val="22"/>
          <w:szCs w:val="22"/>
        </w:rPr>
        <w:t xml:space="preserve">, руководствуясь ст. 19.7, ст. 4.2, 4.3, 26.2, 29.7-29.11 </w:t>
      </w:r>
      <w:r w:rsidRPr="00D4597D">
        <w:rPr>
          <w:sz w:val="22"/>
          <w:szCs w:val="22"/>
        </w:rPr>
        <w:t>КоАП</w:t>
      </w:r>
      <w:r w:rsidRPr="00D4597D">
        <w:rPr>
          <w:sz w:val="22"/>
          <w:szCs w:val="22"/>
        </w:rPr>
        <w:t xml:space="preserve"> РФ, мировой судья -</w:t>
      </w:r>
      <w:r>
        <w:rPr>
          <w:rStyle w:val="23pt"/>
          <w:sz w:val="22"/>
          <w:szCs w:val="22"/>
        </w:rPr>
        <w:t xml:space="preserve">                            </w:t>
      </w:r>
    </w:p>
    <w:p w:rsidR="00874897" w:rsidRPr="00D4597D" w:rsidP="00D4597D">
      <w:pPr>
        <w:pStyle w:val="20"/>
        <w:shd w:val="clear" w:color="auto" w:fill="auto"/>
        <w:spacing w:after="333"/>
        <w:ind w:firstLine="600"/>
        <w:jc w:val="center"/>
        <w:rPr>
          <w:sz w:val="22"/>
          <w:szCs w:val="22"/>
        </w:rPr>
      </w:pPr>
      <w:r w:rsidRPr="00D4597D">
        <w:rPr>
          <w:rStyle w:val="23pt"/>
          <w:sz w:val="22"/>
          <w:szCs w:val="22"/>
        </w:rPr>
        <w:t>ПОСТАНОВИЛ:</w:t>
      </w:r>
    </w:p>
    <w:p w:rsidR="00874897" w:rsidRPr="00D4597D" w:rsidP="00874897">
      <w:pPr>
        <w:pStyle w:val="20"/>
        <w:shd w:val="clear" w:color="auto" w:fill="auto"/>
        <w:ind w:firstLine="600"/>
        <w:rPr>
          <w:b/>
          <w:sz w:val="22"/>
          <w:szCs w:val="22"/>
        </w:rPr>
      </w:pPr>
      <w:r w:rsidRPr="00D4597D">
        <w:rPr>
          <w:b/>
          <w:sz w:val="22"/>
          <w:szCs w:val="22"/>
        </w:rPr>
        <w:t>Общество   с    ограниченной     ответственностью    «Винодельческое</w:t>
      </w:r>
    </w:p>
    <w:p w:rsidR="00874897" w:rsidRPr="00D4597D" w:rsidP="00874897">
      <w:pPr>
        <w:pStyle w:val="20"/>
        <w:shd w:val="clear" w:color="auto" w:fill="auto"/>
        <w:rPr>
          <w:sz w:val="22"/>
          <w:szCs w:val="22"/>
        </w:rPr>
      </w:pPr>
      <w:r w:rsidRPr="00D4597D">
        <w:rPr>
          <w:b/>
          <w:sz w:val="22"/>
          <w:szCs w:val="22"/>
        </w:rPr>
        <w:t>предприятие «Дионис» ЛТД</w:t>
      </w:r>
      <w:r w:rsidRPr="00D4597D">
        <w:rPr>
          <w:sz w:val="22"/>
          <w:szCs w:val="22"/>
        </w:rPr>
        <w:t xml:space="preserve"> признать виновным в совершении административного  правонарушения, предусмотренного   статьей   19.7 </w:t>
      </w:r>
      <w:r w:rsidRPr="00D4597D">
        <w:rPr>
          <w:sz w:val="22"/>
          <w:szCs w:val="22"/>
        </w:rPr>
        <w:t>КоАП</w:t>
      </w:r>
    </w:p>
    <w:p w:rsidR="00874897" w:rsidRPr="00D4597D" w:rsidP="00874897">
      <w:pPr>
        <w:pStyle w:val="20"/>
        <w:shd w:val="clear" w:color="auto" w:fill="auto"/>
        <w:tabs>
          <w:tab w:val="left" w:pos="3746"/>
        </w:tabs>
        <w:rPr>
          <w:sz w:val="22"/>
          <w:szCs w:val="22"/>
        </w:rPr>
      </w:pPr>
      <w:r w:rsidRPr="00D4597D">
        <w:rPr>
          <w:sz w:val="22"/>
          <w:szCs w:val="22"/>
        </w:rPr>
        <w:t>РФ,    и     назначить     ему        административное        наказание     в        виде</w:t>
      </w:r>
    </w:p>
    <w:p w:rsidR="00874897" w:rsidRPr="00D4597D" w:rsidP="00874897">
      <w:pPr>
        <w:pStyle w:val="20"/>
        <w:shd w:val="clear" w:color="auto" w:fill="auto"/>
        <w:rPr>
          <w:sz w:val="22"/>
          <w:szCs w:val="22"/>
        </w:rPr>
      </w:pPr>
      <w:r w:rsidRPr="00D4597D">
        <w:rPr>
          <w:sz w:val="22"/>
          <w:szCs w:val="22"/>
        </w:rPr>
        <w:t>предупреждения.</w:t>
      </w:r>
    </w:p>
    <w:p w:rsidR="00874897" w:rsidRPr="00D4597D" w:rsidP="00D4597D">
      <w:pPr>
        <w:pStyle w:val="20"/>
        <w:shd w:val="clear" w:color="auto" w:fill="auto"/>
        <w:tabs>
          <w:tab w:val="left" w:pos="3746"/>
        </w:tabs>
        <w:ind w:firstLine="600"/>
        <w:rPr>
          <w:sz w:val="22"/>
          <w:szCs w:val="22"/>
        </w:rPr>
      </w:pPr>
      <w:r w:rsidRPr="00D4597D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</w:t>
      </w:r>
      <w:r w:rsidRPr="00D4597D">
        <w:rPr>
          <w:sz w:val="22"/>
          <w:szCs w:val="22"/>
        </w:rPr>
        <w:tab/>
        <w:t>№14 Киевского судебного района города</w:t>
      </w:r>
      <w:r w:rsidR="00D4597D">
        <w:rPr>
          <w:sz w:val="22"/>
          <w:szCs w:val="22"/>
        </w:rPr>
        <w:t xml:space="preserve"> </w:t>
      </w:r>
      <w:r w:rsidRPr="00D4597D">
        <w:rPr>
          <w:sz w:val="22"/>
          <w:szCs w:val="22"/>
        </w:rPr>
        <w:t>Симферополя Республики Крым.</w:t>
      </w:r>
    </w:p>
    <w:p w:rsidR="00D4597D" w:rsidP="00874897">
      <w:pPr>
        <w:pStyle w:val="20"/>
        <w:shd w:val="clear" w:color="auto" w:fill="auto"/>
        <w:spacing w:line="280" w:lineRule="exact"/>
        <w:ind w:left="720"/>
        <w:jc w:val="left"/>
        <w:rPr>
          <w:sz w:val="22"/>
          <w:szCs w:val="22"/>
        </w:rPr>
      </w:pPr>
    </w:p>
    <w:p w:rsidR="00D257D5" w:rsidRPr="00D4597D" w:rsidP="00874897">
      <w:pPr>
        <w:pStyle w:val="20"/>
        <w:shd w:val="clear" w:color="auto" w:fill="auto"/>
        <w:spacing w:line="280" w:lineRule="exact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1.9pt;height:16.95pt;margin-top:-4.5pt;margin-left:386.9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874897" w:rsidRPr="00D4597D" w:rsidP="00874897">
                  <w:pPr>
                    <w:pStyle w:val="20"/>
                    <w:shd w:val="clear" w:color="auto" w:fill="auto"/>
                    <w:spacing w:line="280" w:lineRule="exact"/>
                    <w:jc w:val="left"/>
                    <w:rPr>
                      <w:sz w:val="22"/>
                      <w:szCs w:val="22"/>
                    </w:rPr>
                  </w:pPr>
                  <w:r w:rsidRPr="00D4597D">
                    <w:rPr>
                      <w:rStyle w:val="2Exact"/>
                      <w:sz w:val="22"/>
                      <w:szCs w:val="22"/>
                    </w:rPr>
                    <w:t xml:space="preserve">Т.С. </w:t>
                  </w:r>
                  <w:r w:rsidRPr="00D4597D">
                    <w:rPr>
                      <w:rStyle w:val="2Exact"/>
                      <w:sz w:val="22"/>
                      <w:szCs w:val="22"/>
                    </w:rPr>
                    <w:t>Тарасенко</w:t>
                  </w:r>
                </w:p>
              </w:txbxContent>
            </v:textbox>
            <w10:wrap type="square" side="left"/>
          </v:shape>
        </w:pict>
      </w:r>
      <w:r w:rsidRPr="00D4597D">
        <w:rPr>
          <w:sz w:val="22"/>
          <w:szCs w:val="22"/>
        </w:rPr>
        <w:t>Мировой судья:</w:t>
      </w:r>
    </w:p>
    <w:sectPr w:rsidSect="00D4597D">
      <w:pgSz w:w="11900" w:h="16840"/>
      <w:pgMar w:top="709" w:right="975" w:bottom="567" w:left="1389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D257D5"/>
    <w:rsid w:val="0017362A"/>
    <w:rsid w:val="004A23BF"/>
    <w:rsid w:val="005119D1"/>
    <w:rsid w:val="00874897"/>
    <w:rsid w:val="008B09DD"/>
    <w:rsid w:val="00B320CD"/>
    <w:rsid w:val="00D257D5"/>
    <w:rsid w:val="00D4597D"/>
    <w:rsid w:val="00ED4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7D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57D5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D2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D2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257D5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257D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"/>
    <w:uiPriority w:val="99"/>
    <w:semiHidden/>
    <w:unhideWhenUsed/>
    <w:rsid w:val="0087489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74897"/>
    <w:rPr>
      <w:color w:val="000000"/>
    </w:rPr>
  </w:style>
  <w:style w:type="paragraph" w:styleId="Footer">
    <w:name w:val="footer"/>
    <w:basedOn w:val="Normal"/>
    <w:link w:val="a0"/>
    <w:uiPriority w:val="99"/>
    <w:semiHidden/>
    <w:unhideWhenUsed/>
    <w:rsid w:val="0087489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7489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