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№05-0104/14/2023</w:t>
      </w:r>
    </w:p>
    <w:p w:rsidR="00A77B3E">
      <w:r>
        <w:t>УИД №21MS0207-телефон-телефон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со слов работающего водителем, холостого, детей не имеющего, паспортные данные, водительское удостоверение 9933 №521571, зарегистрированного по адресу: адрес, со слов фактически проживающего по адресу: адрес, ул. фио 17, кв. 153 привлекаемого к административной ответственности, предусмотренной ч. 4 статьи 12.15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117 км+500 м. адрес водитель фио управляя автомобилем «Форд Фьюжн» с г.р.з. ВТ 9628 СI при совершении маневра «обгон» совершил выезд в нарушение ПДД на полосу, предназначенную для встречного движения, пересек при этом линию горизонтальной дорожной разметки «1.1».</w:t>
      </w:r>
    </w:p>
    <w:p w:rsidR="00A77B3E">
      <w:r>
        <w:t>фио в судебном заседании пояснил, что признает факт правонарушения, признает свою вину в его совершении и раскаивается в допущенном нарушении.</w:t>
      </w:r>
    </w:p>
    <w:p w:rsidR="00A77B3E">
      <w:r>
        <w:t>Заслушав фио, исследовав материалы дела об административном правонарушении, обозрев видеозапись, прихожу к следующим выводам.</w:t>
      </w:r>
    </w:p>
    <w:p w:rsidR="00A77B3E">
      <w:r>
        <w:t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пункту 9.1(1)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Согласно пункту 1.1 Приложения №2 к ПДД РФ, горизонтальная разметка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Факт совершения фио административного правонарушения, предусмотренного ч.4 ст.12.15 КоАП РФ, подтверждается совокупностью собранных по делу доказательств: протоколом об административном правонарушении 23АП №444896 от дата; схемой дислокации дорожных знаков и горизонтальной дорожной разметки; видеозаписью.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Отягчающих административную ответственность обстоятельств при рассмотрении дела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Руководствуясь ч.4 ст.12.15,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уплачен не позднее 60 дней со дня вступления постановления в законную силу на следующие реквизиты:</w:t>
      </w:r>
    </w:p>
    <w:p w:rsidR="00A77B3E">
      <w:r>
        <w:t>«Получатель УФК по адрес (Отдел МВД России по адрес); КПП телефон; ИНН телефон; ОКТМО телефон; р/с 03100643000000011800, кор.счет 40102810945370000010; БИК телефон; банк получателя Южное ГУ Банка России//УФК по адрес; КБК 18811601123010001140; УИН 18810423230530001488».</w:t>
      </w:r>
    </w:p>
    <w:p w:rsidR="00A77B3E">
      <w:r>
        <w:t>При уплате административного штрафа не позднее двадцати дней со дня вынесения настоящего постановления он может быть уплачен в размере половины суммы наложенного административного штрафа.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