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№05-0108/14/2023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 и прокурора Дородных А.И., рассмотрев дело об административном правонарушении в отношении: ведущего инженера Отдела по реализации и сбыту наименование организации фио фио, паспортные данные, женатого, паспортные данные, привлекаемого к административной ответственности, предусмотренной ч.2 статьи 13.19.2 КоАП РФ,</w:t>
      </w:r>
    </w:p>
    <w:p w:rsidR="00A77B3E">
      <w:r>
        <w:t>у с т а н о в и л:</w:t>
      </w:r>
    </w:p>
    <w:p w:rsidR="00A77B3E"/>
    <w:p w:rsidR="00A77B3E">
      <w:r>
        <w:t>прокуратурой адрес была проведена проверка исполнения должностными лицами наименование организации законодательства в сфере жилищно-коммунального хозяйства.</w:t>
      </w:r>
    </w:p>
    <w:p w:rsidR="00A77B3E">
      <w:r>
        <w:t>В ходе проведения проверки соблюдения требований к размещению информации установлено, что платежные документы за дата (свыше 26 000 платежных документов) размещены дата, изменения внесены дата. Так, например платежные документы №№ 300P912303-телефон, № 90МВ190870-телефон, 40МВ190875-телефон, 200С866774-телефон, 700Р802748-телефон, 60МВ190877-телефон, 100X160608-телефон, 200X566465- телефон, 80МВ190879-телефон, 500Н384422-телефон, 60ВК810837-телефон, 90АХ327577-телефон,40ОНЗ84421-телефон,200Н384429-телефон, ЮК0945253- телефон, 30K0945255-телефон размещены дата, кроме того, в некоторые платежные документы вносились изменения дата, что подтверждается информацией Системы ГИС ЖКХ.</w:t>
      </w:r>
    </w:p>
    <w:p w:rsidR="00A77B3E">
      <w:r>
        <w:t>фио в судебном заседании вину в совершении правонарушения признал, раскаялся в допущенном нарушении, просил назначить ему наказание в виде предупреждения.</w:t>
      </w:r>
    </w:p>
    <w:p w:rsidR="00A77B3E">
      <w:r>
        <w:t>Прокурор в судебном заседании поддержала постановление о возбуждении дела об административном правонарушении, указав на доказанность вины привлекаемого к ответственности лица, не возражала против назначения ему наказания в виде предупреждения.</w:t>
      </w:r>
    </w:p>
    <w:p w:rsidR="00A77B3E">
      <w:r>
        <w:t>Выслушав лиц, участвующих в деле, изучив материалы дела, прихожу к следующим выводам.</w:t>
      </w:r>
    </w:p>
    <w:p w:rsidR="00A77B3E">
      <w:r>
        <w:t>Частью 2 статьи 13.19.2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В соответствии со статьей 2 Федерального закона от дата №209-ФЗ «О государственной информационной системе жилищно-коммунального хозяйства» в целях настоящего Федерального закона используются следующие основные понятия: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>
      <w:r>
        <w:t>Федеральным законом от дата № 209-ФЗ «О государственной информационной системе жилищно-коммунального хозяйства» (далее - Закон № 209-ФЗ) урегулированы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>
      <w:r>
        <w:t xml:space="preserve">Согласно ст. 2 Закона № 209-ФЗ субъектами размещения информации в системе жилищно-коммунального хозяйства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 </w:t>
      </w:r>
    </w:p>
    <w:p w:rsidR="00A77B3E">
      <w:r>
        <w:t>В соответствии со ст.ст. 6, 7 Закона № 209-ФЗ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услуг,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помп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услуг,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услуг.</w:t>
      </w:r>
    </w:p>
    <w:p w:rsidR="00A77B3E">
      <w:r>
        <w:t>В соответствии с ч. 19 ст. 7 Закона № 209-ФЗ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ч.1 ст. 6 настоящего Федерального закона.</w:t>
      </w:r>
    </w:p>
    <w:p w:rsidR="00A77B3E">
      <w:r>
        <w:t>Согласно ч. 1 ст. 8 Закона № 209-ФЗ поставщики информации размещают в системе информацию, предусмотренную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настоящего Федерального закона.</w:t>
      </w:r>
    </w:p>
    <w:p w:rsidR="00A77B3E">
      <w:r>
        <w:t>В соответствии с ч. 3 ст. 8 Закона №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77B3E">
      <w:r>
        <w:t>Сроки, состав и периодичность размещения информации поставщиками информации в государственной информационной системе жилищно-коммунального хозяйства утверждены приказом Минкомсвязи России № 74, Минстроя России № 114/пр от дата (далее - Приказ № 74/114/пр).</w:t>
      </w:r>
    </w:p>
    <w:p w:rsidR="00A77B3E">
      <w:r>
        <w:t>Разделом 8 Приказа № 74/114/пр определен состав информации, подлежащей размещению в государственной информационной системе жилищно-коммунального хозяйства (далее - Система) лицами, осуществляющими поставки ресурсов, необходимых для предоставления коммунальных услуг в многоквартирные дома, жилые дома, а также сроки и периодичность размещения такой информации.</w:t>
      </w:r>
    </w:p>
    <w:p w:rsidR="00A77B3E">
      <w:r>
        <w:t>Пунктом 5.2 раз. 8 Приказа № 74/114пр предусмотрено, что ресурсоснабжающая организация обеспечивает размещение в системе ГИС ЖКХ информации о состоянии расчетов потребителей (собственников и пользователей помещений в многоквартирном доме, жилого дома (домовладения) с ресурсоснабжающими организациями, осуществляющими предоставление коммунальных услуг, в том числе о начисленных денежных средствах (по каждому жилому (нежилому) помещению в многоквартирном доме, жилому дому (домовладению) до 1 числа месяца, следующего за расчетным, либо в иной срок предусмотренный договором.</w:t>
      </w:r>
    </w:p>
    <w:p w:rsidR="00A77B3E">
      <w:r>
        <w:t>Условиями договора наименование организации установлен указанный срок размещения до 5 числа месяца, следующего за отчетным.</w:t>
      </w:r>
    </w:p>
    <w:p w:rsidR="00A77B3E">
      <w:r>
        <w:t>Согласно ч. 4 адресст. 165 адрес Российской Федерации организации, осуществляющие поставки ресурсов, необходимых для в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A77B3E">
      <w:r>
        <w:t>В соответствии с постановлением Администрации адрес от дата № 2104 (далее - постановление № 2104) наименование организации определена гарантирующей организацией в сфере водоснабжения и водоотведения.</w:t>
      </w:r>
    </w:p>
    <w:p w:rsidR="00A77B3E">
      <w:r>
        <w:t>Приказом от дата №150-п наименование организации фио был принят на должность инженера 2 категории управления по реализации и сбыту наименование организации.</w:t>
      </w:r>
    </w:p>
    <w:p w:rsidR="00A77B3E">
      <w:r>
        <w:t>Приказом наименование организации от дата № 128-к фио переведен на должность ведущего инженера наименование организации Отдела по реализации и сбыту.</w:t>
      </w:r>
    </w:p>
    <w:p w:rsidR="00A77B3E">
      <w:r>
        <w:t>В соответствии с п. 1.2 должностной инструкции ведущий инженер наименование организации отдела по реализации и сбыту должен знать требования законодательства, в том числе Федерального закона от дата № 209-ФЗ «О государственной информационной системе жилищно-коммунального хозяйства». В соответствии с изменениями № 2 к должностной инструкции: дата ведущий инженер наименование организации отдела по реализации и сбыту в раздел 2 «должностные обязанности» добавлен пункт 2.19 обеспечивать контроль и размещение информации в ГИС ЖКХ в соответствии с действующим законодательством в части, касающейся отдела по реализации и сбыту, в том числе о сроках предоставления сведений о поступивших платежах, выставление платежных документов, приема показаний прибора учета, нормативах потребления коммунальных услуг, с которыми должностное лицо ознакомлено.</w:t>
      </w:r>
    </w:p>
    <w:p w:rsidR="00A77B3E">
      <w:r>
        <w:t>Факт совершения вышеуказанного правонарушения подтверждается совокупностью собранных по делу доказательств:</w:t>
      </w:r>
    </w:p>
    <w:p w:rsidR="00A77B3E">
      <w:r>
        <w:t>- постановлением о возбуждении дела об административном правонарушении от дата; приказом о приеме на работу №150-п от дата; приказом о переводе на должность № 128-к от дата; фотографией страницы экрана с сайта ГИС ЖКХ в сети «Интернет»; должностной инструкцией ведущего инженера отдела по реализации и сбыту наименование организации с изменениями.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учитывается характер и степень общественной опасности совершенного правонарушения, принимается во внимание личность виновного. Обстоятельствами, смягчающими административную ответственность, являются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статьями 4.1, ч.2 ст. 13.19.2, 23.1, 29.7,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ведущего инженера Отдела по реализации и сбыту наименование организации фио фио, признать 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