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F9" w:rsidRPr="00C438AC" w:rsidP="00F67BCE">
      <w:pPr>
        <w:pStyle w:val="Title"/>
        <w:ind w:left="5805"/>
        <w:jc w:val="right"/>
        <w:rPr>
          <w:szCs w:val="28"/>
        </w:rPr>
      </w:pPr>
      <w:r w:rsidRPr="00C438AC">
        <w:rPr>
          <w:szCs w:val="28"/>
        </w:rPr>
        <w:t>дело №</w:t>
      </w:r>
      <w:r w:rsidRPr="00C438AC" w:rsidR="00F46162">
        <w:rPr>
          <w:szCs w:val="28"/>
        </w:rPr>
        <w:t>05-</w:t>
      </w:r>
      <w:r w:rsidRPr="00C438AC" w:rsidR="007D3082">
        <w:rPr>
          <w:szCs w:val="28"/>
        </w:rPr>
        <w:t>0115</w:t>
      </w:r>
      <w:r w:rsidRPr="00C438AC">
        <w:rPr>
          <w:szCs w:val="28"/>
        </w:rPr>
        <w:t>/14/20</w:t>
      </w:r>
      <w:r w:rsidRPr="00C438AC" w:rsidR="005F091B">
        <w:rPr>
          <w:szCs w:val="28"/>
        </w:rPr>
        <w:t>2</w:t>
      </w:r>
      <w:r w:rsidRPr="00C438AC" w:rsidR="00E76930">
        <w:rPr>
          <w:szCs w:val="28"/>
        </w:rPr>
        <w:t>1</w:t>
      </w:r>
    </w:p>
    <w:p w:rsidR="00E76930" w:rsidRPr="00C438AC" w:rsidP="00F67BCE">
      <w:pPr>
        <w:pStyle w:val="Title"/>
        <w:ind w:left="5805"/>
        <w:jc w:val="right"/>
        <w:rPr>
          <w:szCs w:val="28"/>
        </w:rPr>
      </w:pPr>
      <w:r w:rsidRPr="00C438AC">
        <w:rPr>
          <w:szCs w:val="28"/>
        </w:rPr>
        <w:t>УИД 91</w:t>
      </w:r>
      <w:r w:rsidRPr="00C438AC">
        <w:rPr>
          <w:szCs w:val="28"/>
          <w:lang w:val="en-US"/>
        </w:rPr>
        <w:t>MS</w:t>
      </w:r>
      <w:r w:rsidRPr="00C438AC">
        <w:rPr>
          <w:szCs w:val="28"/>
        </w:rPr>
        <w:t>0014-01-2021-</w:t>
      </w:r>
      <w:r w:rsidRPr="00C438AC" w:rsidR="007D3082">
        <w:rPr>
          <w:szCs w:val="28"/>
        </w:rPr>
        <w:t>000388</w:t>
      </w:r>
      <w:r w:rsidRPr="00C438AC">
        <w:rPr>
          <w:szCs w:val="28"/>
        </w:rPr>
        <w:t>-</w:t>
      </w:r>
      <w:r w:rsidRPr="00C438AC" w:rsidR="007D3082">
        <w:rPr>
          <w:szCs w:val="28"/>
        </w:rPr>
        <w:t>49</w:t>
      </w:r>
    </w:p>
    <w:p w:rsidR="00A86BF9" w:rsidRPr="00C438AC" w:rsidP="00BD768E">
      <w:pPr>
        <w:pStyle w:val="Title"/>
        <w:rPr>
          <w:szCs w:val="28"/>
        </w:rPr>
      </w:pPr>
      <w:r w:rsidRPr="00C438AC">
        <w:rPr>
          <w:szCs w:val="28"/>
        </w:rPr>
        <w:t>П О С Т А Н О В Л Е Н И Е</w:t>
      </w:r>
    </w:p>
    <w:p w:rsidR="00A86BF9" w:rsidRPr="00C438AC" w:rsidP="00BD768E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25 марта 20</w:t>
      </w:r>
      <w:r w:rsidRPr="00C438AC" w:rsidR="005F091B">
        <w:rPr>
          <w:rFonts w:ascii="Times New Roman" w:hAnsi="Times New Roman"/>
          <w:sz w:val="28"/>
          <w:szCs w:val="28"/>
        </w:rPr>
        <w:t>2</w:t>
      </w:r>
      <w:r w:rsidRPr="00C438AC" w:rsidR="00E76930">
        <w:rPr>
          <w:rFonts w:ascii="Times New Roman" w:hAnsi="Times New Roman"/>
          <w:sz w:val="28"/>
          <w:szCs w:val="28"/>
        </w:rPr>
        <w:t>1</w:t>
      </w:r>
      <w:r w:rsidRPr="00C438AC">
        <w:rPr>
          <w:rFonts w:ascii="Times New Roman" w:hAnsi="Times New Roman"/>
          <w:sz w:val="28"/>
          <w:szCs w:val="28"/>
        </w:rPr>
        <w:t xml:space="preserve"> года</w:t>
      </w:r>
      <w:r w:rsidRPr="00C438AC" w:rsidR="005F091B">
        <w:rPr>
          <w:rFonts w:ascii="Times New Roman" w:hAnsi="Times New Roman"/>
          <w:sz w:val="28"/>
          <w:szCs w:val="28"/>
        </w:rPr>
        <w:tab/>
      </w:r>
      <w:r w:rsidRPr="00C438AC">
        <w:rPr>
          <w:rFonts w:ascii="Times New Roman" w:hAnsi="Times New Roman"/>
          <w:sz w:val="28"/>
          <w:szCs w:val="28"/>
        </w:rPr>
        <w:t>г</w:t>
      </w:r>
      <w:r w:rsidRPr="00C438AC" w:rsidR="005F091B">
        <w:rPr>
          <w:rFonts w:ascii="Times New Roman" w:hAnsi="Times New Roman"/>
          <w:sz w:val="28"/>
          <w:szCs w:val="28"/>
        </w:rPr>
        <w:t>ород</w:t>
      </w:r>
      <w:r w:rsidRPr="00C438AC">
        <w:rPr>
          <w:rFonts w:ascii="Times New Roman" w:hAnsi="Times New Roman"/>
          <w:sz w:val="28"/>
          <w:szCs w:val="28"/>
        </w:rPr>
        <w:t xml:space="preserve"> Симферополь</w:t>
      </w:r>
    </w:p>
    <w:p w:rsidR="00A86BF9" w:rsidRPr="00C438AC" w:rsidP="007D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color w:val="000000"/>
          <w:sz w:val="28"/>
          <w:szCs w:val="28"/>
        </w:rPr>
        <w:t>мировой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>судья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>судебного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>участка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>№14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>Киевского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AC">
        <w:rPr>
          <w:rFonts w:ascii="Times New Roman" w:hAnsi="Times New Roman"/>
          <w:color w:val="000000"/>
          <w:sz w:val="28"/>
          <w:szCs w:val="28"/>
        </w:rPr>
        <w:t xml:space="preserve">судебного района города Симферополя Республики Крым 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>Новиков В.Р.</w:t>
      </w:r>
      <w:r w:rsidRPr="00C438AC">
        <w:rPr>
          <w:rFonts w:ascii="Times New Roman" w:hAnsi="Times New Roman"/>
          <w:color w:val="000000"/>
          <w:sz w:val="28"/>
          <w:szCs w:val="28"/>
        </w:rPr>
        <w:t xml:space="preserve"> (г. Симферополь, ул.</w:t>
      </w:r>
      <w:r w:rsidRPr="00C438AC" w:rsidR="005F091B">
        <w:rPr>
          <w:rFonts w:ascii="Times New Roman" w:hAnsi="Times New Roman"/>
          <w:color w:val="000000"/>
          <w:sz w:val="28"/>
          <w:szCs w:val="28"/>
        </w:rPr>
        <w:t> </w:t>
      </w:r>
      <w:r w:rsidRPr="00C438AC">
        <w:rPr>
          <w:rFonts w:ascii="Times New Roman" w:hAnsi="Times New Roman"/>
          <w:color w:val="000000"/>
          <w:sz w:val="28"/>
          <w:szCs w:val="28"/>
        </w:rPr>
        <w:t xml:space="preserve">Киевская 55/2), </w:t>
      </w:r>
      <w:r w:rsidRPr="00C438AC" w:rsidR="00E76930">
        <w:rPr>
          <w:rFonts w:ascii="Times New Roman" w:hAnsi="Times New Roman"/>
          <w:color w:val="000000"/>
          <w:sz w:val="28"/>
          <w:szCs w:val="28"/>
        </w:rPr>
        <w:t>с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> </w:t>
      </w:r>
      <w:r w:rsidRPr="00C438AC" w:rsidR="00E76930">
        <w:rPr>
          <w:rFonts w:ascii="Times New Roman" w:hAnsi="Times New Roman"/>
          <w:color w:val="000000"/>
          <w:sz w:val="28"/>
          <w:szCs w:val="28"/>
        </w:rPr>
        <w:t xml:space="preserve">участием 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>защитников ТСН «На Крупской» – Иоффе А.В. и адвоката Ильясова Г.Э., инспектора ОНД по г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>.С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>имферополю УНД и ПР ГУ МЧС по РК – Сергеева Е.В.</w:t>
      </w:r>
      <w:r w:rsidRPr="00C438AC" w:rsidR="007D3082">
        <w:rPr>
          <w:rFonts w:ascii="Times New Roman" w:hAnsi="Times New Roman"/>
          <w:sz w:val="28"/>
          <w:szCs w:val="28"/>
        </w:rPr>
        <w:t xml:space="preserve">, 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C438AC" w:rsidR="007D3082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СН</w:t>
      </w:r>
      <w:r w:rsidRPr="00C438AC" w:rsidR="007D3082">
        <w:rPr>
          <w:rFonts w:ascii="Times New Roman" w:hAnsi="Times New Roman"/>
          <w:b/>
          <w:color w:val="000000"/>
          <w:sz w:val="28"/>
          <w:szCs w:val="28"/>
        </w:rPr>
        <w:t xml:space="preserve"> «На Крупской»</w:t>
      </w:r>
      <w:r w:rsidRPr="00C438AC" w:rsidR="007D308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…</w:t>
      </w:r>
      <w:r w:rsidRPr="00C438AC" w:rsidR="007D3082">
        <w:rPr>
          <w:rFonts w:ascii="Times New Roman" w:hAnsi="Times New Roman"/>
          <w:sz w:val="28"/>
          <w:szCs w:val="28"/>
        </w:rPr>
        <w:t xml:space="preserve">, зарегистрированному по адресу Республика </w:t>
      </w:r>
      <w:r>
        <w:rPr>
          <w:rFonts w:ascii="Times New Roman" w:hAnsi="Times New Roman"/>
          <w:sz w:val="28"/>
          <w:szCs w:val="28"/>
        </w:rPr>
        <w:t>…</w:t>
      </w:r>
      <w:r w:rsidRPr="00C438AC" w:rsidR="007D3082">
        <w:rPr>
          <w:rFonts w:ascii="Times New Roman" w:hAnsi="Times New Roman"/>
          <w:sz w:val="28"/>
          <w:szCs w:val="28"/>
        </w:rPr>
        <w:t xml:space="preserve">, 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>привлекаемого</w:t>
      </w:r>
      <w:r w:rsidRPr="00C438AC" w:rsidR="007D3082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ответственности, предусмотренной частью 2 </w:t>
      </w:r>
      <w:r w:rsidRPr="00C438AC" w:rsidR="007D3082">
        <w:rPr>
          <w:rFonts w:ascii="Times New Roman" w:hAnsi="Times New Roman"/>
          <w:color w:val="0000FF"/>
          <w:sz w:val="28"/>
          <w:szCs w:val="28"/>
        </w:rPr>
        <w:t>статьи 19.4.1</w:t>
      </w:r>
      <w:r w:rsidRPr="00C438AC" w:rsidR="007D3082">
        <w:rPr>
          <w:rFonts w:ascii="Times New Roman" w:hAnsi="Times New Roman"/>
          <w:sz w:val="28"/>
          <w:szCs w:val="28"/>
        </w:rPr>
        <w:t xml:space="preserve"> КоАП РФ</w:t>
      </w:r>
      <w:r w:rsidRPr="00C438AC" w:rsidR="002E1F5D">
        <w:rPr>
          <w:rFonts w:ascii="Times New Roman" w:hAnsi="Times New Roman"/>
          <w:sz w:val="28"/>
          <w:szCs w:val="28"/>
        </w:rPr>
        <w:t>,</w:t>
      </w:r>
    </w:p>
    <w:p w:rsidR="008E0E28" w:rsidRPr="00C438AC" w:rsidP="00F67BCE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A86BF9" w:rsidRPr="00C438AC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у с т а н о в и</w:t>
      </w:r>
      <w:r w:rsidRPr="00C438AC">
        <w:rPr>
          <w:rFonts w:ascii="Times New Roman" w:hAnsi="Times New Roman"/>
          <w:sz w:val="28"/>
          <w:szCs w:val="28"/>
        </w:rPr>
        <w:t xml:space="preserve"> л</w:t>
      </w:r>
      <w:r w:rsidRPr="00C438AC" w:rsidR="008E0E28">
        <w:rPr>
          <w:rFonts w:ascii="Times New Roman" w:hAnsi="Times New Roman"/>
          <w:sz w:val="28"/>
          <w:szCs w:val="28"/>
        </w:rPr>
        <w:t xml:space="preserve"> </w:t>
      </w:r>
      <w:r w:rsidRPr="00C438AC">
        <w:rPr>
          <w:rFonts w:ascii="Times New Roman" w:hAnsi="Times New Roman"/>
          <w:sz w:val="28"/>
          <w:szCs w:val="28"/>
        </w:rPr>
        <w:t>:</w:t>
      </w:r>
    </w:p>
    <w:p w:rsidR="008E0E28" w:rsidRPr="00C438AC" w:rsidP="00F67BCE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A86BF9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  <w:r w:rsidRPr="00C438AC" w:rsidR="00790E45">
        <w:rPr>
          <w:rFonts w:ascii="Times New Roman" w:hAnsi="Times New Roman"/>
          <w:color w:val="000000"/>
          <w:sz w:val="28"/>
          <w:szCs w:val="28"/>
        </w:rPr>
        <w:t xml:space="preserve"> года государственным инспектором по пожарному надзору г</w:t>
      </w:r>
      <w:r w:rsidRPr="00C438AC" w:rsidR="00790E45">
        <w:rPr>
          <w:rFonts w:ascii="Times New Roman" w:hAnsi="Times New Roman"/>
          <w:color w:val="000000"/>
          <w:sz w:val="28"/>
          <w:szCs w:val="28"/>
        </w:rPr>
        <w:t>.С</w:t>
      </w:r>
      <w:r w:rsidRPr="00C438AC" w:rsidR="00790E45">
        <w:rPr>
          <w:rFonts w:ascii="Times New Roman" w:hAnsi="Times New Roman"/>
          <w:color w:val="000000"/>
          <w:sz w:val="28"/>
          <w:szCs w:val="28"/>
        </w:rPr>
        <w:t>имферополя УНД и ПР ГУ МЧС России по Республике Крым старшим лейтенантом внутренней службы Сергеевым Е.В. был составлен протокол №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C438AC" w:rsidR="00790E45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 в отношении ТСН «На Крупской» по ч.2 статьи 19.4.1 КоАП РФ по факту </w:t>
      </w:r>
      <w:r w:rsidRPr="00C438AC" w:rsidR="00E07C8A">
        <w:rPr>
          <w:rFonts w:ascii="Times New Roman" w:hAnsi="Times New Roman"/>
          <w:color w:val="000000"/>
          <w:sz w:val="28"/>
          <w:szCs w:val="28"/>
        </w:rPr>
        <w:t xml:space="preserve">воспрепятствования проведению законной проверки должностным лицом органа государственного пожарного надзора, чем нарушило статью 25 ФЗ№294 </w:t>
      </w:r>
      <w:r w:rsidRPr="00C438AC" w:rsidR="00E07C8A">
        <w:rPr>
          <w:rFonts w:ascii="Times New Roman" w:hAnsi="Times New Roman"/>
          <w:color w:val="000000"/>
          <w:sz w:val="28"/>
          <w:szCs w:val="28"/>
        </w:rPr>
        <w:t>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п.12 Приказа МЧС России от 30.11.2016 года №644 «Об 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</w:t>
      </w:r>
      <w:r w:rsidRPr="00C438AC" w:rsidR="00790E45">
        <w:rPr>
          <w:rFonts w:ascii="Times New Roman" w:hAnsi="Times New Roman"/>
          <w:color w:val="000000"/>
          <w:sz w:val="28"/>
          <w:szCs w:val="28"/>
        </w:rPr>
        <w:t>.</w:t>
      </w:r>
    </w:p>
    <w:p w:rsidR="00A86BF9" w:rsidRPr="00C438AC" w:rsidP="00BD768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38AC">
        <w:rPr>
          <w:color w:val="000000"/>
          <w:sz w:val="28"/>
          <w:szCs w:val="28"/>
        </w:rPr>
        <w:t xml:space="preserve">Защитники </w:t>
      </w:r>
      <w:r w:rsidRPr="00C438AC" w:rsidR="00E07C8A">
        <w:rPr>
          <w:color w:val="000000"/>
          <w:sz w:val="28"/>
          <w:szCs w:val="28"/>
        </w:rPr>
        <w:t>ТСН «На Крупской» в судебно</w:t>
      </w:r>
      <w:r w:rsidRPr="00C438AC">
        <w:rPr>
          <w:color w:val="000000"/>
          <w:sz w:val="28"/>
          <w:szCs w:val="28"/>
        </w:rPr>
        <w:t>м</w:t>
      </w:r>
      <w:r w:rsidRPr="00C438AC" w:rsidR="00E07C8A">
        <w:rPr>
          <w:color w:val="000000"/>
          <w:sz w:val="28"/>
          <w:szCs w:val="28"/>
        </w:rPr>
        <w:t xml:space="preserve"> заседани</w:t>
      </w:r>
      <w:r w:rsidRPr="00C438AC">
        <w:rPr>
          <w:color w:val="000000"/>
          <w:sz w:val="28"/>
          <w:szCs w:val="28"/>
        </w:rPr>
        <w:t>и</w:t>
      </w:r>
      <w:r w:rsidRPr="00C438AC" w:rsidR="00E07C8A">
        <w:rPr>
          <w:color w:val="000000"/>
          <w:sz w:val="28"/>
          <w:szCs w:val="28"/>
        </w:rPr>
        <w:t xml:space="preserve"> </w:t>
      </w:r>
      <w:r w:rsidRPr="00C438AC">
        <w:rPr>
          <w:color w:val="000000"/>
          <w:sz w:val="28"/>
          <w:szCs w:val="28"/>
        </w:rPr>
        <w:t>вину юридического лица в совершении правонарушения не признали, просили прекратить производство по делу в связи с отсутствием состава административного правонарушения</w:t>
      </w:r>
      <w:r w:rsidRPr="00C438AC" w:rsidR="00B92F0C">
        <w:rPr>
          <w:color w:val="000000"/>
          <w:sz w:val="28"/>
          <w:szCs w:val="28"/>
        </w:rPr>
        <w:t>.</w:t>
      </w:r>
      <w:r w:rsidRPr="00C438AC">
        <w:rPr>
          <w:color w:val="000000"/>
          <w:sz w:val="28"/>
          <w:szCs w:val="28"/>
        </w:rPr>
        <w:t xml:space="preserve"> Пояснили, что инспектор МЧС в назначенное для проверки время не явился</w:t>
      </w:r>
      <w:r w:rsidRPr="00C438AC">
        <w:rPr>
          <w:color w:val="000000"/>
          <w:sz w:val="28"/>
          <w:szCs w:val="28"/>
        </w:rPr>
        <w:t xml:space="preserve"> по адресу нахождения юридического лица.</w:t>
      </w:r>
    </w:p>
    <w:p w:rsidR="00B92F0C" w:rsidRPr="00C438AC" w:rsidP="00BD76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8AC">
        <w:rPr>
          <w:sz w:val="28"/>
          <w:szCs w:val="28"/>
        </w:rPr>
        <w:t>Должностное лицо, составившее протокол об административном правонарушении в судебном заседании считал юридическое лицо подлежащим привлечению к административной ответственности за совершенное им правонарушение.</w:t>
      </w:r>
    </w:p>
    <w:p w:rsidR="00A86BF9" w:rsidRPr="00C438AC" w:rsidP="00BD768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38AC">
        <w:rPr>
          <w:sz w:val="28"/>
          <w:szCs w:val="28"/>
        </w:rPr>
        <w:t>Засл</w:t>
      </w:r>
      <w:r w:rsidRPr="00C438AC">
        <w:rPr>
          <w:sz w:val="28"/>
          <w:szCs w:val="28"/>
        </w:rPr>
        <w:t xml:space="preserve">ушав </w:t>
      </w:r>
      <w:r w:rsidRPr="00C438AC" w:rsidR="007D3082">
        <w:rPr>
          <w:sz w:val="28"/>
          <w:szCs w:val="28"/>
        </w:rPr>
        <w:t>лиц, участвующих в деле</w:t>
      </w:r>
      <w:r w:rsidRPr="00C438AC">
        <w:rPr>
          <w:sz w:val="28"/>
          <w:szCs w:val="28"/>
        </w:rPr>
        <w:t>, изучив</w:t>
      </w:r>
      <w:r w:rsidRPr="00C438AC" w:rsidR="005F091B">
        <w:rPr>
          <w:sz w:val="28"/>
          <w:szCs w:val="28"/>
        </w:rPr>
        <w:t xml:space="preserve"> </w:t>
      </w:r>
      <w:r w:rsidRPr="00C438AC">
        <w:rPr>
          <w:sz w:val="28"/>
          <w:szCs w:val="28"/>
        </w:rPr>
        <w:t>материалы</w:t>
      </w:r>
      <w:r w:rsidRPr="00C438AC" w:rsidR="005F091B">
        <w:rPr>
          <w:sz w:val="28"/>
          <w:szCs w:val="28"/>
        </w:rPr>
        <w:t xml:space="preserve"> </w:t>
      </w:r>
      <w:r w:rsidRPr="00C438AC">
        <w:rPr>
          <w:sz w:val="28"/>
          <w:szCs w:val="28"/>
        </w:rPr>
        <w:t>дела, мировой</w:t>
      </w:r>
      <w:r w:rsidRPr="00C438AC" w:rsidR="005F091B">
        <w:rPr>
          <w:sz w:val="28"/>
          <w:szCs w:val="28"/>
        </w:rPr>
        <w:t xml:space="preserve"> </w:t>
      </w:r>
      <w:r w:rsidRPr="00C438AC">
        <w:rPr>
          <w:sz w:val="28"/>
          <w:szCs w:val="28"/>
        </w:rPr>
        <w:t>судья</w:t>
      </w:r>
      <w:r w:rsidRPr="00C438AC" w:rsidR="005F091B">
        <w:rPr>
          <w:sz w:val="28"/>
          <w:szCs w:val="28"/>
        </w:rPr>
        <w:t xml:space="preserve"> </w:t>
      </w:r>
      <w:r w:rsidRPr="00C438AC">
        <w:rPr>
          <w:sz w:val="28"/>
          <w:szCs w:val="28"/>
        </w:rPr>
        <w:t>приходит</w:t>
      </w:r>
      <w:r w:rsidRPr="00C438AC" w:rsidR="005F091B">
        <w:rPr>
          <w:sz w:val="28"/>
          <w:szCs w:val="28"/>
        </w:rPr>
        <w:t xml:space="preserve"> </w:t>
      </w:r>
      <w:r w:rsidRPr="00C438AC">
        <w:rPr>
          <w:sz w:val="28"/>
          <w:szCs w:val="28"/>
        </w:rPr>
        <w:t>к</w:t>
      </w:r>
      <w:r w:rsidRPr="00C438AC" w:rsidR="005F091B">
        <w:rPr>
          <w:sz w:val="28"/>
          <w:szCs w:val="28"/>
        </w:rPr>
        <w:t xml:space="preserve"> </w:t>
      </w:r>
      <w:r w:rsidRPr="00C438AC" w:rsidR="00AD6B1C">
        <w:rPr>
          <w:sz w:val="28"/>
          <w:szCs w:val="28"/>
        </w:rPr>
        <w:t xml:space="preserve">следующим </w:t>
      </w:r>
      <w:r w:rsidRPr="00C438AC">
        <w:rPr>
          <w:sz w:val="28"/>
          <w:szCs w:val="28"/>
        </w:rPr>
        <w:t>вывод</w:t>
      </w:r>
      <w:r w:rsidRPr="00C438AC" w:rsidR="00AD6B1C">
        <w:rPr>
          <w:sz w:val="28"/>
          <w:szCs w:val="28"/>
        </w:rPr>
        <w:t>ам</w:t>
      </w:r>
      <w:r w:rsidRPr="00C438AC">
        <w:rPr>
          <w:color w:val="000000"/>
          <w:sz w:val="28"/>
          <w:szCs w:val="28"/>
          <w:shd w:val="clear" w:color="auto" w:fill="FFFFFF"/>
        </w:rPr>
        <w:t>.</w:t>
      </w:r>
    </w:p>
    <w:p w:rsidR="00AD6B1C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части </w:t>
      </w:r>
      <w:r w:rsidRPr="00C438AC" w:rsidR="00B92F0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19.</w:t>
      </w:r>
      <w:r w:rsidRPr="00C438AC" w:rsidR="003A2D50"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</w:t>
      </w:r>
      <w:r w:rsidRPr="00C438AC" w:rsidR="00B92F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38AC" w:rsidR="00B92F0C">
        <w:rPr>
          <w:rFonts w:ascii="Times New Roman" w:eastAsia="Calibri" w:hAnsi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C438AC" w:rsidR="00B92F0C">
          <w:rPr>
            <w:rFonts w:ascii="Times New Roman" w:eastAsia="Calibri" w:hAnsi="Times New Roman"/>
            <w:color w:val="0000FF"/>
            <w:sz w:val="28"/>
            <w:szCs w:val="28"/>
          </w:rPr>
          <w:t>частью 1</w:t>
        </w:r>
      </w:hyperlink>
      <w:r w:rsidRPr="00C438AC" w:rsidR="00B92F0C">
        <w:rPr>
          <w:rFonts w:ascii="Times New Roman" w:eastAsia="Calibri" w:hAnsi="Times New Roman"/>
          <w:sz w:val="28"/>
          <w:szCs w:val="28"/>
        </w:rPr>
        <w:t xml:space="preserve"> настоящей статьи, повлекшие невозможность проведения или завершения проверки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</w:t>
      </w:r>
      <w:r w:rsidRPr="00C438AC" w:rsidR="00E15E60">
        <w:rPr>
          <w:rFonts w:ascii="Times New Roman" w:eastAsia="Calibri" w:hAnsi="Times New Roman"/>
          <w:sz w:val="28"/>
          <w:szCs w:val="28"/>
        </w:rPr>
        <w:t>.</w:t>
      </w:r>
    </w:p>
    <w:p w:rsidR="00B92F0C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eastAsia="Calibri" w:hAnsi="Times New Roman"/>
          <w:sz w:val="28"/>
          <w:szCs w:val="28"/>
        </w:rPr>
        <w:t>Частью 1 статьи 19.4.1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</w:t>
      </w:r>
      <w:r w:rsidRPr="00C438AC">
        <w:rPr>
          <w:rFonts w:ascii="Times New Roman" w:eastAsia="Calibri" w:hAnsi="Times New Roman"/>
          <w:sz w:val="28"/>
          <w:szCs w:val="28"/>
        </w:rPr>
        <w:t xml:space="preserve">ции, уполномоченной в соответствии с федеральными законами на осуществление государственного надзора, должностного </w:t>
      </w:r>
      <w:r w:rsidRPr="00C438AC">
        <w:rPr>
          <w:rFonts w:ascii="Times New Roman" w:eastAsia="Calibri" w:hAnsi="Times New Roman"/>
          <w:sz w:val="28"/>
          <w:szCs w:val="28"/>
        </w:rPr>
        <w:t>лица органа муниципального контроля, органа муниципального финансового контроля по проведению проверок или уклонение от таких проверок, за ис</w:t>
      </w:r>
      <w:r w:rsidRPr="00C438AC">
        <w:rPr>
          <w:rFonts w:ascii="Times New Roman" w:eastAsia="Calibri" w:hAnsi="Times New Roman"/>
          <w:sz w:val="28"/>
          <w:szCs w:val="28"/>
        </w:rPr>
        <w:t xml:space="preserve">ключением случаев, предусмотренных </w:t>
      </w:r>
      <w:hyperlink r:id="rId5" w:history="1">
        <w:r w:rsidRPr="00C438AC">
          <w:rPr>
            <w:rFonts w:ascii="Times New Roman" w:eastAsia="Calibri" w:hAnsi="Times New Roman"/>
            <w:color w:val="0000FF"/>
            <w:sz w:val="28"/>
            <w:szCs w:val="28"/>
          </w:rPr>
          <w:t>частью 4 статьи 14.24</w:t>
        </w:r>
      </w:hyperlink>
      <w:r w:rsidRPr="00C438AC">
        <w:rPr>
          <w:rFonts w:ascii="Times New Roman" w:eastAsia="Calibri" w:hAnsi="Times New Roman"/>
          <w:sz w:val="28"/>
          <w:szCs w:val="28"/>
        </w:rPr>
        <w:t xml:space="preserve">, </w:t>
      </w:r>
      <w:hyperlink r:id="rId6" w:history="1">
        <w:r w:rsidRPr="00C438AC">
          <w:rPr>
            <w:rFonts w:ascii="Times New Roman" w:eastAsia="Calibri" w:hAnsi="Times New Roman"/>
            <w:color w:val="0000FF"/>
            <w:sz w:val="28"/>
            <w:szCs w:val="28"/>
          </w:rPr>
          <w:t>частью 9 статьи 15.29</w:t>
        </w:r>
      </w:hyperlink>
      <w:r w:rsidRPr="00C438AC">
        <w:rPr>
          <w:rFonts w:ascii="Times New Roman" w:eastAsia="Calibri" w:hAnsi="Times New Roman"/>
          <w:sz w:val="28"/>
          <w:szCs w:val="28"/>
        </w:rPr>
        <w:t xml:space="preserve"> и </w:t>
      </w:r>
      <w:hyperlink r:id="rId7" w:history="1">
        <w:r w:rsidRPr="00C438AC">
          <w:rPr>
            <w:rFonts w:ascii="Times New Roman" w:eastAsia="Calibri" w:hAnsi="Times New Roman"/>
            <w:color w:val="0000FF"/>
            <w:sz w:val="28"/>
            <w:szCs w:val="28"/>
          </w:rPr>
          <w:t>статьей 19.4.2</w:t>
        </w:r>
      </w:hyperlink>
      <w:r w:rsidRPr="00C438AC">
        <w:rPr>
          <w:rFonts w:ascii="Times New Roman" w:eastAsia="Calibri" w:hAnsi="Times New Roman"/>
          <w:sz w:val="28"/>
          <w:szCs w:val="28"/>
        </w:rPr>
        <w:t xml:space="preserve"> настоящего Кодекса.</w:t>
      </w:r>
    </w:p>
    <w:p w:rsidR="00BF397B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Распоряжением 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>начальника ОНД по г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>.С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имферополю УНД и ПР ГУ МЧС России по Республике Крым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решено провести внеплановую выездную проверку 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лица 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>ТСН «На Крупской»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38AC" w:rsidR="0006698C">
        <w:rPr>
          <w:rFonts w:ascii="Times New Roman" w:hAnsi="Times New Roman"/>
          <w:sz w:val="28"/>
          <w:szCs w:val="28"/>
          <w:shd w:val="clear" w:color="auto" w:fill="FFFFFF"/>
        </w:rPr>
        <w:t>с целью выявления фактов нарушений требований пожарной безопасности, указанных в мотивированном представлении инспектора ОНД по г. Симферополю УНД и ПР ГУ МЧС России по Республике Крым</w:t>
      </w:r>
      <w:r w:rsidRPr="00C438AC" w:rsidR="007D3082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698C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Срок проведения проверки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06698C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В процессе проведения проверки проверяющему должностному лицу поручено провести следующие мероприятия:</w:t>
      </w:r>
    </w:p>
    <w:p w:rsidR="0006698C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– рассмотрение правоустанавливающих документов объекта защиты;</w:t>
      </w:r>
    </w:p>
    <w:p w:rsidR="0006698C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– обследование объекта защиты на предмет соответствия требования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м пожарной безопасности.</w:t>
      </w:r>
    </w:p>
    <w:p w:rsidR="0006698C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Указанная проверка решением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была согласована прокуратурой города Симферополя.</w:t>
      </w:r>
    </w:p>
    <w:p w:rsidR="007D3082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распоряжение о проведении проверки было направлено почтовой связью по адресу регистрации ТСН «На Крупской» и согласно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почтовому уведомлении о вручении, получено адресатом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E15E60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 w:rsidR="007D1E05">
        <w:rPr>
          <w:rFonts w:ascii="Times New Roman" w:hAnsi="Times New Roman"/>
          <w:sz w:val="28"/>
          <w:szCs w:val="28"/>
          <w:shd w:val="clear" w:color="auto" w:fill="FFFFFF"/>
        </w:rPr>
        <w:t xml:space="preserve"> года ТСН «На Крупской» </w:t>
      </w:r>
      <w:r w:rsidRPr="00C438AC" w:rsidR="00BF397B">
        <w:rPr>
          <w:rFonts w:ascii="Times New Roman" w:hAnsi="Times New Roman"/>
          <w:sz w:val="28"/>
          <w:szCs w:val="28"/>
          <w:shd w:val="clear" w:color="auto" w:fill="FFFFFF"/>
        </w:rPr>
        <w:t xml:space="preserve">было </w:t>
      </w:r>
      <w:r w:rsidRPr="00C438AC" w:rsidR="007D1E05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направлено </w:t>
      </w:r>
      <w:r w:rsidRPr="00C438AC" w:rsidR="00BF397B">
        <w:rPr>
          <w:rFonts w:ascii="Times New Roman" w:hAnsi="Times New Roman"/>
          <w:sz w:val="28"/>
          <w:szCs w:val="28"/>
          <w:shd w:val="clear" w:color="auto" w:fill="FFFFFF"/>
        </w:rPr>
        <w:t xml:space="preserve">извещение о проведении проверки на основании </w:t>
      </w:r>
      <w:r w:rsidRPr="00C438AC" w:rsidR="007D1E05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указанного </w:t>
      </w:r>
      <w:r w:rsidRPr="00C438AC" w:rsidR="00BF397B">
        <w:rPr>
          <w:rFonts w:ascii="Times New Roman" w:hAnsi="Times New Roman"/>
          <w:sz w:val="28"/>
          <w:szCs w:val="28"/>
          <w:shd w:val="clear" w:color="auto" w:fill="FFFFFF"/>
        </w:rPr>
        <w:t>Распоряжения</w:t>
      </w:r>
      <w:r w:rsidRPr="00C438AC" w:rsidR="005B3E2A">
        <w:rPr>
          <w:rFonts w:ascii="Times New Roman" w:hAnsi="Times New Roman"/>
          <w:sz w:val="28"/>
          <w:szCs w:val="28"/>
          <w:shd w:val="clear" w:color="auto" w:fill="FFFFFF"/>
        </w:rPr>
        <w:t xml:space="preserve"> с указанием точного времени проверки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 w:rsidR="005B3E2A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 w:rsidR="005B3E2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 w:rsidR="005B3E2A">
        <w:rPr>
          <w:rFonts w:ascii="Times New Roman" w:hAnsi="Times New Roman"/>
          <w:sz w:val="28"/>
          <w:szCs w:val="28"/>
          <w:shd w:val="clear" w:color="auto" w:fill="FFFFFF"/>
        </w:rPr>
        <w:t xml:space="preserve"> года,</w:t>
      </w:r>
      <w:r w:rsidRPr="00C438AC" w:rsidR="00BF39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38AC" w:rsidR="007D1E05">
        <w:rPr>
          <w:rFonts w:ascii="Times New Roman" w:hAnsi="Times New Roman"/>
          <w:sz w:val="28"/>
          <w:szCs w:val="28"/>
          <w:shd w:val="clear" w:color="auto" w:fill="FFFFFF"/>
        </w:rPr>
        <w:t>путем направления на официальный электронный почтовый адрес, указанный в Государственной информационной системе «ЖКХ»</w:t>
      </w:r>
      <w:r w:rsidRPr="00C438AC" w:rsidR="00BF39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3E2A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В качестве подтверждения направления извещения в материалах де</w:t>
      </w:r>
      <w:r w:rsidRPr="00C438AC">
        <w:rPr>
          <w:rFonts w:ascii="Times New Roman" w:hAnsi="Times New Roman"/>
          <w:sz w:val="28"/>
          <w:szCs w:val="28"/>
        </w:rPr>
        <w:t xml:space="preserve">ла имеется распечатка письма - извещения </w:t>
      </w:r>
      <w:r w:rsidRPr="00C438AC">
        <w:rPr>
          <w:rFonts w:ascii="Times New Roman" w:hAnsi="Times New Roman"/>
          <w:sz w:val="28"/>
          <w:szCs w:val="28"/>
        </w:rPr>
        <w:t>от</w:t>
      </w:r>
      <w:r w:rsidRPr="00C43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C438AC">
        <w:rPr>
          <w:rFonts w:ascii="Times New Roman" w:hAnsi="Times New Roman"/>
          <w:sz w:val="28"/>
          <w:szCs w:val="28"/>
        </w:rPr>
        <w:t xml:space="preserve"> </w:t>
      </w:r>
      <w:r w:rsidRPr="00C438AC">
        <w:rPr>
          <w:rFonts w:ascii="Times New Roman" w:hAnsi="Times New Roman"/>
          <w:sz w:val="28"/>
          <w:szCs w:val="28"/>
        </w:rPr>
        <w:t>на</w:t>
      </w:r>
      <w:r w:rsidRPr="00C438AC">
        <w:rPr>
          <w:rFonts w:ascii="Times New Roman" w:hAnsi="Times New Roman"/>
          <w:sz w:val="28"/>
          <w:szCs w:val="28"/>
        </w:rPr>
        <w:t xml:space="preserve"> электронный адрес ТСН «На Крупской», которая, однако, надлежащим извещением не является, поскольку данный способ не обеспечивает фиксирование извещения или вызова и его вручение адресату.</w:t>
      </w:r>
    </w:p>
    <w:p w:rsidR="00223176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То же каса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ется и имеющейся в материалах дела детализации звонков и сообщений мессенджера «</w:t>
      </w:r>
      <w:r w:rsidRPr="00C438A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Viber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» с контактным номером телефона ТСН «На Крупской», указанным в ГИС «ЖКХ», согласно которой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часов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был осуществлен звонок длительностью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секун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д.</w:t>
      </w:r>
    </w:p>
    <w:p w:rsidR="005B3E2A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При этом в самом Распоряжении от</w:t>
      </w:r>
      <w:r w:rsidRPr="00C43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C438AC">
        <w:rPr>
          <w:rFonts w:ascii="Times New Roman" w:hAnsi="Times New Roman"/>
          <w:sz w:val="28"/>
          <w:szCs w:val="28"/>
        </w:rPr>
        <w:t>.</w:t>
      </w:r>
      <w:r w:rsidRPr="00C438AC">
        <w:rPr>
          <w:rFonts w:ascii="Times New Roman" w:hAnsi="Times New Roman"/>
          <w:sz w:val="28"/>
          <w:szCs w:val="28"/>
        </w:rPr>
        <w:t>года точное время проведения проверки не указано.</w:t>
      </w:r>
    </w:p>
    <w:p w:rsidR="00223176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Таким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образом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материалы дела не содержат относимых и допустимых доказательств, что проверяемое юридическое лицо было извещено о времени и месте проведения пров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ерки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223176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Также не содержат материалы дела и доказательств того, что в указанное время уполномоченное на проведение проверки должностное лицо прибыло по месту нахождения проверяемого юридического лица по адресу г.Симферополь, ул. Крупской 3, ли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тера «Б». Из представленных фотографий невозможно установить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>, предпринималась ли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должностн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МЧС 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попытка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посетить 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помещение, в котором зарегистрировано проверяемое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юридическо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Pr="00C438AC" w:rsidR="00C438AC">
        <w:rPr>
          <w:rFonts w:ascii="Times New Roman" w:hAnsi="Times New Roman"/>
          <w:sz w:val="28"/>
          <w:szCs w:val="28"/>
          <w:shd w:val="clear" w:color="auto" w:fill="FFFFFF"/>
        </w:rPr>
        <w:t>о.</w:t>
      </w:r>
    </w:p>
    <w:p w:rsidR="007D1E05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Далее,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должностным лицом МЧС вновь была предпринята попытка уведомить проверяемое юридическое лицо о новом времени проведения проверки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посредством направления извещения на официальную электронную почту, указанную в ГИС «ЖКХ»</w:t>
      </w:r>
      <w:r w:rsidRPr="00C438AC" w:rsidR="00171EA1">
        <w:rPr>
          <w:rFonts w:ascii="Times New Roman" w:hAnsi="Times New Roman"/>
          <w:sz w:val="28"/>
          <w:szCs w:val="28"/>
          <w:shd w:val="clear" w:color="auto" w:fill="FFFFFF"/>
        </w:rPr>
        <w:t>, а также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 xml:space="preserve"> сообщением в мессенджере 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438A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Viber</w:t>
      </w:r>
      <w:r w:rsidRPr="00C438AC">
        <w:rPr>
          <w:rFonts w:ascii="Times New Roman" w:hAnsi="Times New Roman"/>
          <w:sz w:val="28"/>
          <w:szCs w:val="28"/>
          <w:shd w:val="clear" w:color="auto" w:fill="FFFFFF"/>
        </w:rPr>
        <w:t>» с контактным номером телефона ТСН «На Крупской», указанным в ГИС «ЖКХ»</w:t>
      </w:r>
      <w:r w:rsidRPr="00C438AC" w:rsidR="00171EA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5E60" w:rsidRPr="00C438AC" w:rsidP="00BD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C438AC" w:rsidR="00171EA1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…</w:t>
      </w:r>
      <w:r w:rsidRPr="00C438AC" w:rsidR="00171EA1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…</w:t>
      </w:r>
      <w:r w:rsidRPr="00C438AC" w:rsidR="00171EA1">
        <w:rPr>
          <w:rFonts w:ascii="Times New Roman" w:hAnsi="Times New Roman"/>
          <w:sz w:val="28"/>
          <w:szCs w:val="28"/>
        </w:rPr>
        <w:t xml:space="preserve"> минут должностным лицом УНД и </w:t>
      </w:r>
      <w:r w:rsidRPr="00C438AC" w:rsidR="00171EA1">
        <w:rPr>
          <w:rFonts w:ascii="Times New Roman" w:hAnsi="Times New Roman"/>
          <w:sz w:val="28"/>
          <w:szCs w:val="28"/>
        </w:rPr>
        <w:t>ПР</w:t>
      </w:r>
      <w:r w:rsidRPr="00C438AC" w:rsidR="00171EA1">
        <w:rPr>
          <w:rFonts w:ascii="Times New Roman" w:hAnsi="Times New Roman"/>
          <w:sz w:val="28"/>
          <w:szCs w:val="28"/>
        </w:rPr>
        <w:t xml:space="preserve"> ОНД по городу Симферополю ГУ МЧС России по Республике Крым был составлен Акт </w:t>
      </w:r>
      <w:r w:rsidRPr="00C438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</w:t>
      </w:r>
      <w:r w:rsidRPr="00C438AC">
        <w:rPr>
          <w:rFonts w:ascii="Times New Roman" w:hAnsi="Times New Roman"/>
          <w:sz w:val="28"/>
          <w:szCs w:val="28"/>
        </w:rPr>
        <w:t xml:space="preserve"> </w:t>
      </w:r>
      <w:r w:rsidRPr="00C438AC" w:rsidR="00171EA1">
        <w:rPr>
          <w:rFonts w:ascii="Times New Roman" w:hAnsi="Times New Roman"/>
          <w:sz w:val="28"/>
          <w:szCs w:val="28"/>
        </w:rPr>
        <w:t>о</w:t>
      </w:r>
      <w:r w:rsidRPr="00C438AC">
        <w:rPr>
          <w:rFonts w:ascii="Times New Roman" w:hAnsi="Times New Roman"/>
          <w:sz w:val="28"/>
          <w:szCs w:val="28"/>
        </w:rPr>
        <w:t> </w:t>
      </w:r>
      <w:r w:rsidRPr="00C438AC" w:rsidR="00171EA1">
        <w:rPr>
          <w:rFonts w:ascii="Times New Roman" w:hAnsi="Times New Roman"/>
          <w:sz w:val="28"/>
          <w:szCs w:val="28"/>
        </w:rPr>
        <w:t>невозможности проведения проверки ТСН «На Крупской» на основании распоряжения №</w:t>
      </w:r>
      <w:r>
        <w:rPr>
          <w:rFonts w:ascii="Times New Roman" w:hAnsi="Times New Roman"/>
          <w:sz w:val="28"/>
          <w:szCs w:val="28"/>
        </w:rPr>
        <w:t>…</w:t>
      </w:r>
      <w:r w:rsidRPr="00C438AC" w:rsidR="00171E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Pr="00C438AC" w:rsidR="00171EA1">
        <w:rPr>
          <w:rFonts w:ascii="Times New Roman" w:hAnsi="Times New Roman"/>
          <w:sz w:val="28"/>
          <w:szCs w:val="28"/>
        </w:rPr>
        <w:t xml:space="preserve"> года.</w:t>
      </w:r>
    </w:p>
    <w:p w:rsidR="00171EA1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Согласно статье 25 Федерального закона от 26.12.2008 №294-ФЗ «О защите прав юридических лиц и индивидуальных предпринимателей при осуществлении государ</w:t>
      </w:r>
      <w:r w:rsidRPr="00C438AC">
        <w:rPr>
          <w:rFonts w:ascii="Times New Roman" w:hAnsi="Times New Roman"/>
          <w:sz w:val="28"/>
          <w:szCs w:val="28"/>
        </w:rPr>
        <w:t>ственного контроля (надзора) и муниципального контроля», п</w:t>
      </w:r>
      <w:r w:rsidRPr="00C438AC">
        <w:rPr>
          <w:rFonts w:ascii="Times New Roman" w:eastAsia="Calibri" w:hAnsi="Times New Roman"/>
          <w:sz w:val="28"/>
          <w:szCs w:val="28"/>
        </w:rPr>
        <w:t>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</w:t>
      </w:r>
      <w:r w:rsidRPr="00C438AC">
        <w:rPr>
          <w:rFonts w:ascii="Times New Roman" w:eastAsia="Calibri" w:hAnsi="Times New Roman"/>
          <w:sz w:val="28"/>
          <w:szCs w:val="28"/>
        </w:rPr>
        <w:t>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171EA1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38AC">
        <w:rPr>
          <w:rFonts w:ascii="Times New Roman" w:eastAsia="Calibri" w:hAnsi="Times New Roman"/>
          <w:sz w:val="28"/>
          <w:szCs w:val="28"/>
        </w:rPr>
        <w:t>Юридические лица, их руководите</w:t>
      </w:r>
      <w:r w:rsidRPr="00C438AC">
        <w:rPr>
          <w:rFonts w:ascii="Times New Roman" w:eastAsia="Calibri" w:hAnsi="Times New Roman"/>
          <w:sz w:val="28"/>
          <w:szCs w:val="28"/>
        </w:rPr>
        <w:t>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</w:t>
      </w:r>
      <w:r w:rsidRPr="00C438AC">
        <w:rPr>
          <w:rFonts w:ascii="Times New Roman" w:eastAsia="Calibri" w:hAnsi="Times New Roman"/>
          <w:sz w:val="28"/>
          <w:szCs w:val="28"/>
        </w:rPr>
        <w:t>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</w:t>
      </w:r>
      <w:r w:rsidRPr="00C438AC">
        <w:rPr>
          <w:rFonts w:ascii="Times New Roman" w:eastAsia="Calibri" w:hAnsi="Times New Roman"/>
          <w:sz w:val="28"/>
          <w:szCs w:val="28"/>
        </w:rPr>
        <w:t>ьными правовыми актами, несут ответственность в соответствии с законодательством Российской Федерации.</w:t>
      </w:r>
    </w:p>
    <w:p w:rsidR="00171EA1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38AC">
        <w:rPr>
          <w:rFonts w:ascii="Times New Roman" w:eastAsia="Calibri" w:hAnsi="Times New Roman"/>
          <w:sz w:val="28"/>
          <w:szCs w:val="28"/>
        </w:rPr>
        <w:t xml:space="preserve">Как было указано выше материалы дела не содержат доказательств надлежащего извещения ТСН «На Крупской» о конкретном времени и месте проведения проверок </w:t>
      </w:r>
      <w:r>
        <w:rPr>
          <w:rFonts w:ascii="Times New Roman" w:eastAsia="Calibri" w:hAnsi="Times New Roman"/>
          <w:sz w:val="28"/>
          <w:szCs w:val="28"/>
        </w:rPr>
        <w:t>…</w:t>
      </w:r>
      <w:r w:rsidRPr="00C438AC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…</w:t>
      </w:r>
      <w:r w:rsidRPr="00C438AC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C438AC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C438AC">
          <w:rPr>
            <w:rStyle w:val="Hyperlink"/>
            <w:rFonts w:ascii="Times New Roman" w:hAnsi="Times New Roman"/>
            <w:sz w:val="28"/>
            <w:szCs w:val="28"/>
          </w:rPr>
          <w:t>частей 1</w:t>
        </w:r>
      </w:hyperlink>
      <w:r w:rsidRPr="00C438AC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C438AC">
          <w:rPr>
            <w:rStyle w:val="Hyperlink"/>
            <w:rFonts w:ascii="Times New Roman" w:hAnsi="Times New Roman"/>
            <w:sz w:val="28"/>
            <w:szCs w:val="28"/>
          </w:rPr>
          <w:t>4 статьи 1.5</w:t>
        </w:r>
      </w:hyperlink>
      <w:r w:rsidRPr="00C438AC">
        <w:rPr>
          <w:rFonts w:ascii="Times New Roman" w:hAnsi="Times New Roman"/>
          <w:sz w:val="28"/>
          <w:szCs w:val="28"/>
        </w:rPr>
        <w:t xml:space="preserve"> КоАП РФ лицо подлежит административной ответственности только за те административн</w:t>
      </w:r>
      <w:r w:rsidRPr="00C438AC">
        <w:rPr>
          <w:rFonts w:ascii="Times New Roman" w:hAnsi="Times New Roman"/>
          <w:sz w:val="28"/>
          <w:szCs w:val="28"/>
        </w:rPr>
        <w:t>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438AC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п.2 ч.1 ст.24.5 КоАП РФ производство по делу об админист</w:t>
      </w:r>
      <w:r w:rsidRPr="00C438AC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ративном правонарушении не может быть начато, а начатое производство подлежит прекращению </w:t>
      </w:r>
      <w:r w:rsidRPr="00C438AC">
        <w:rPr>
          <w:rFonts w:ascii="Times New Roman" w:hAnsi="Times New Roman"/>
          <w:sz w:val="28"/>
          <w:szCs w:val="28"/>
        </w:rPr>
        <w:t>при отсутствии состава административного правонарушения</w:t>
      </w:r>
      <w:r w:rsidRPr="00C438A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D768E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Согласно части 3 статьи 28.2 КоАП РФ п</w:t>
      </w:r>
      <w:r>
        <w:rPr>
          <w:rFonts w:ascii="Times New Roman" w:eastAsia="Calibri" w:hAnsi="Times New Roman"/>
          <w:sz w:val="28"/>
          <w:szCs w:val="28"/>
        </w:rPr>
        <w:t>ри составлении протокола об административном правонарушении физическому</w:t>
      </w:r>
      <w:r>
        <w:rPr>
          <w:rFonts w:ascii="Times New Roman" w:eastAsia="Calibri" w:hAnsi="Times New Roman"/>
          <w:sz w:val="28"/>
          <w:szCs w:val="28"/>
        </w:rPr>
        <w:t xml:space="preserve">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</w:t>
      </w:r>
      <w:r>
        <w:rPr>
          <w:rFonts w:ascii="Times New Roman" w:eastAsia="Calibri" w:hAnsi="Times New Roman"/>
          <w:sz w:val="28"/>
          <w:szCs w:val="28"/>
        </w:rPr>
        <w:t>я запись в протоколе.</w:t>
      </w:r>
    </w:p>
    <w:p w:rsidR="007F33D9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протоколе об административном правонарушении защитником ТСН «На Крупской» указано, что права, предусмотренные статьей 25.5 КоАП РФ ему не разъяснялись.</w:t>
      </w:r>
    </w:p>
    <w:p w:rsidR="00BD768E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Доказательств обратного материалы дела не содержат, видеозапись разъяснения защи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тнику ТСН «На Крупской» прав, предусмотренных статьей 25.5 КоАП РФ должностным лицом, составившим протокол об административном правонарушении, не велась.</w:t>
      </w:r>
    </w:p>
    <w:p w:rsidR="002E1F5D" w:rsidRPr="00C438AC" w:rsidP="00BD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color w:val="000000"/>
          <w:sz w:val="28"/>
          <w:szCs w:val="28"/>
          <w:lang w:bidi="ru-RU"/>
        </w:rPr>
        <w:t xml:space="preserve">Учитывая изложенное, производство по делу подлежит прекращению в связи с отсутствием в действиях ТСН </w:t>
      </w:r>
      <w:r w:rsidRPr="00C438AC">
        <w:rPr>
          <w:rFonts w:ascii="Times New Roman" w:hAnsi="Times New Roman"/>
          <w:color w:val="000000"/>
          <w:sz w:val="28"/>
          <w:szCs w:val="28"/>
          <w:lang w:bidi="ru-RU"/>
        </w:rPr>
        <w:t>«На Крупской» состава административного правонарушения, предусмотренного ч.2 статьи 19.4.1 КоАП РФ.</w:t>
      </w:r>
    </w:p>
    <w:p w:rsidR="00A86BF9" w:rsidRPr="00C438AC" w:rsidP="00BD7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На основании изложенного, руководствуясь ст</w:t>
      </w:r>
      <w:r w:rsidRPr="00C438AC" w:rsidR="00F67BCE">
        <w:rPr>
          <w:rFonts w:ascii="Times New Roman" w:hAnsi="Times New Roman"/>
          <w:sz w:val="28"/>
          <w:szCs w:val="28"/>
        </w:rPr>
        <w:t>атьями</w:t>
      </w:r>
      <w:r w:rsidRPr="00C438AC">
        <w:rPr>
          <w:rFonts w:ascii="Times New Roman" w:hAnsi="Times New Roman"/>
          <w:sz w:val="28"/>
          <w:szCs w:val="28"/>
        </w:rPr>
        <w:t xml:space="preserve"> 4.1, ч.</w:t>
      </w:r>
      <w:r w:rsidRPr="00C438AC" w:rsidR="00F67BCE">
        <w:rPr>
          <w:rFonts w:ascii="Times New Roman" w:hAnsi="Times New Roman"/>
          <w:sz w:val="28"/>
          <w:szCs w:val="28"/>
        </w:rPr>
        <w:t>2</w:t>
      </w:r>
      <w:r w:rsidRPr="00C438AC">
        <w:rPr>
          <w:rFonts w:ascii="Times New Roman" w:hAnsi="Times New Roman"/>
          <w:sz w:val="28"/>
          <w:szCs w:val="28"/>
        </w:rPr>
        <w:t xml:space="preserve"> ст.19.</w:t>
      </w:r>
      <w:r w:rsidRPr="00C438AC" w:rsidR="008E0E28">
        <w:rPr>
          <w:rFonts w:ascii="Times New Roman" w:hAnsi="Times New Roman"/>
          <w:sz w:val="28"/>
          <w:szCs w:val="28"/>
        </w:rPr>
        <w:t>4.1</w:t>
      </w:r>
      <w:r w:rsidRPr="00C438AC">
        <w:rPr>
          <w:rFonts w:ascii="Times New Roman" w:hAnsi="Times New Roman"/>
          <w:sz w:val="28"/>
          <w:szCs w:val="28"/>
        </w:rPr>
        <w:t>, 23.1, 29.7, 29.9-29.11 КоАП РФ, –</w:t>
      </w:r>
    </w:p>
    <w:p w:rsidR="00BD768E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BF9" w:rsidRPr="00C438AC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п о с т а н о в и л</w:t>
      </w:r>
      <w:r w:rsidRPr="00C438AC" w:rsidR="008E0E28">
        <w:rPr>
          <w:rFonts w:ascii="Times New Roman" w:hAnsi="Times New Roman"/>
          <w:sz w:val="28"/>
          <w:szCs w:val="28"/>
        </w:rPr>
        <w:t xml:space="preserve"> </w:t>
      </w:r>
      <w:r w:rsidRPr="00C438AC">
        <w:rPr>
          <w:rFonts w:ascii="Times New Roman" w:hAnsi="Times New Roman"/>
          <w:sz w:val="28"/>
          <w:szCs w:val="28"/>
        </w:rPr>
        <w:t>:</w:t>
      </w:r>
    </w:p>
    <w:p w:rsidR="008E0E28" w:rsidRPr="00C438AC" w:rsidP="00F6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036" w:rsidRPr="00C438AC" w:rsidP="00F67BCE">
      <w:pPr>
        <w:pStyle w:val="NormalWe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438AC">
        <w:rPr>
          <w:sz w:val="28"/>
          <w:szCs w:val="28"/>
        </w:rPr>
        <w:t xml:space="preserve">производство по делу об административном правонарушении, предусмотренном ч.2 статьи 19.4.1 Кодекса Российской Федерации об административных правонарушения в отношении </w:t>
      </w:r>
      <w:r w:rsidRPr="00CE50E7">
        <w:rPr>
          <w:color w:val="000000"/>
          <w:sz w:val="28"/>
          <w:szCs w:val="28"/>
        </w:rPr>
        <w:t>ТСН «На Крупской»</w:t>
      </w:r>
      <w:r w:rsidRPr="00C438AC">
        <w:rPr>
          <w:sz w:val="28"/>
          <w:szCs w:val="28"/>
        </w:rPr>
        <w:t xml:space="preserve">– прекратить на основании пункта 2 </w:t>
      </w:r>
      <w:r w:rsidRPr="00C438AC">
        <w:rPr>
          <w:sz w:val="28"/>
          <w:szCs w:val="28"/>
        </w:rPr>
        <w:t>части 1 статьи 24.5 КоАП РФ – отсутствие состава административного правонарушения.</w:t>
      </w:r>
    </w:p>
    <w:p w:rsidR="00664036" w:rsidRPr="00C438AC" w:rsidP="00F67BC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438AC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</w:t>
      </w:r>
      <w:r w:rsidRPr="00C438AC">
        <w:rPr>
          <w:sz w:val="28"/>
          <w:szCs w:val="28"/>
        </w:rPr>
        <w:t xml:space="preserve"> подачи жалобы через мирового судью судебного участка №14 Киевского судебного района города Симферополя Республики Крым.</w:t>
      </w:r>
    </w:p>
    <w:p w:rsidR="000D2C67" w:rsidRPr="00C438AC" w:rsidP="00F67BC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438AC">
        <w:rPr>
          <w:sz w:val="28"/>
          <w:szCs w:val="28"/>
        </w:rPr>
        <w:t xml:space="preserve">Мотивированное постановление составлено </w:t>
      </w:r>
      <w:r w:rsidRPr="00C438AC" w:rsidR="007D3082">
        <w:rPr>
          <w:sz w:val="28"/>
          <w:szCs w:val="28"/>
        </w:rPr>
        <w:t>26</w:t>
      </w:r>
      <w:r w:rsidRPr="00C438AC">
        <w:rPr>
          <w:sz w:val="28"/>
          <w:szCs w:val="28"/>
        </w:rPr>
        <w:t>.</w:t>
      </w:r>
      <w:r w:rsidRPr="00C438AC" w:rsidR="007D3082">
        <w:rPr>
          <w:sz w:val="28"/>
          <w:szCs w:val="28"/>
        </w:rPr>
        <w:t>03</w:t>
      </w:r>
      <w:r w:rsidRPr="00C438AC">
        <w:rPr>
          <w:sz w:val="28"/>
          <w:szCs w:val="28"/>
        </w:rPr>
        <w:t>.202</w:t>
      </w:r>
      <w:r w:rsidRPr="00C438AC" w:rsidR="00790E45">
        <w:rPr>
          <w:sz w:val="28"/>
          <w:szCs w:val="28"/>
        </w:rPr>
        <w:t>1</w:t>
      </w:r>
      <w:r w:rsidRPr="00C438AC">
        <w:rPr>
          <w:sz w:val="28"/>
          <w:szCs w:val="28"/>
        </w:rPr>
        <w:t xml:space="preserve"> года.</w:t>
      </w:r>
    </w:p>
    <w:p w:rsidR="00C751E5" w:rsidRPr="00C438AC" w:rsidP="00F67BCE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91D" w:rsidRPr="00C438AC" w:rsidP="00F67BCE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AC">
        <w:rPr>
          <w:rFonts w:ascii="Times New Roman" w:hAnsi="Times New Roman"/>
          <w:sz w:val="28"/>
          <w:szCs w:val="28"/>
        </w:rPr>
        <w:t>Мировой судья:</w:t>
      </w:r>
      <w:r w:rsidRPr="00C438AC">
        <w:rPr>
          <w:rFonts w:ascii="Times New Roman" w:hAnsi="Times New Roman"/>
          <w:sz w:val="28"/>
          <w:szCs w:val="28"/>
        </w:rPr>
        <w:tab/>
        <w:t>Новиков В.Р.</w:t>
      </w:r>
    </w:p>
    <w:sectPr w:rsidSect="00790E45">
      <w:headerReference w:type="default" r:id="rId10"/>
      <w:pgSz w:w="11906" w:h="16838"/>
      <w:pgMar w:top="426" w:right="424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E28" w:rsidRPr="002E1F5D" w:rsidP="002E1F5D">
    <w:pPr>
      <w:pStyle w:val="Header"/>
      <w:spacing w:after="0" w:line="240" w:lineRule="auto"/>
      <w:jc w:val="center"/>
      <w:rPr>
        <w:rFonts w:ascii="Times New Roman" w:hAnsi="Times New Roman"/>
      </w:rPr>
    </w:pPr>
    <w:r w:rsidRPr="002E1F5D">
      <w:rPr>
        <w:rFonts w:ascii="Times New Roman" w:hAnsi="Times New Roman"/>
      </w:rPr>
      <w:fldChar w:fldCharType="begin"/>
    </w:r>
    <w:r w:rsidRPr="002E1F5D">
      <w:rPr>
        <w:rFonts w:ascii="Times New Roman" w:hAnsi="Times New Roman"/>
      </w:rPr>
      <w:instrText xml:space="preserve"> PAGE   \* MERGEFORMAT </w:instrText>
    </w:r>
    <w:r w:rsidRPr="002E1F5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2E1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04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9"/>
    <w:rsid w:val="00021C16"/>
    <w:rsid w:val="00063A2E"/>
    <w:rsid w:val="0006698C"/>
    <w:rsid w:val="00096587"/>
    <w:rsid w:val="000D2C67"/>
    <w:rsid w:val="00171EA1"/>
    <w:rsid w:val="0018021A"/>
    <w:rsid w:val="00223176"/>
    <w:rsid w:val="002E1F5D"/>
    <w:rsid w:val="0034343F"/>
    <w:rsid w:val="00370FD1"/>
    <w:rsid w:val="003A0277"/>
    <w:rsid w:val="003A2D50"/>
    <w:rsid w:val="00497FF1"/>
    <w:rsid w:val="004F1571"/>
    <w:rsid w:val="00543A95"/>
    <w:rsid w:val="005B3E2A"/>
    <w:rsid w:val="005C2F57"/>
    <w:rsid w:val="005F091B"/>
    <w:rsid w:val="00643E4A"/>
    <w:rsid w:val="006543F3"/>
    <w:rsid w:val="006618CE"/>
    <w:rsid w:val="00664036"/>
    <w:rsid w:val="006F5CE0"/>
    <w:rsid w:val="00790E45"/>
    <w:rsid w:val="007D1E05"/>
    <w:rsid w:val="007D3082"/>
    <w:rsid w:val="007F33D9"/>
    <w:rsid w:val="00837DFE"/>
    <w:rsid w:val="00871F33"/>
    <w:rsid w:val="008E0E28"/>
    <w:rsid w:val="009055CA"/>
    <w:rsid w:val="00921E7D"/>
    <w:rsid w:val="0095406A"/>
    <w:rsid w:val="0098191D"/>
    <w:rsid w:val="009D6B63"/>
    <w:rsid w:val="00A12149"/>
    <w:rsid w:val="00A47155"/>
    <w:rsid w:val="00A86BF9"/>
    <w:rsid w:val="00AD6B1C"/>
    <w:rsid w:val="00B665B5"/>
    <w:rsid w:val="00B92F0C"/>
    <w:rsid w:val="00BD768E"/>
    <w:rsid w:val="00BF397B"/>
    <w:rsid w:val="00C438AC"/>
    <w:rsid w:val="00C751E5"/>
    <w:rsid w:val="00C85504"/>
    <w:rsid w:val="00CE50E7"/>
    <w:rsid w:val="00D20668"/>
    <w:rsid w:val="00D6723A"/>
    <w:rsid w:val="00E0034D"/>
    <w:rsid w:val="00E07C8A"/>
    <w:rsid w:val="00E15E60"/>
    <w:rsid w:val="00E76930"/>
    <w:rsid w:val="00F107EA"/>
    <w:rsid w:val="00F46162"/>
    <w:rsid w:val="00F61BC9"/>
    <w:rsid w:val="00F67BCE"/>
    <w:rsid w:val="00FB1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6BF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link w:val="Title"/>
    <w:rsid w:val="00A8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6BF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link w:val="BodyText"/>
    <w:rsid w:val="00A8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A8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86BF9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semiHidden/>
    <w:rsid w:val="00A86BF9"/>
    <w:rPr>
      <w:rFonts w:eastAsia="Times New Roman"/>
      <w:lang w:eastAsia="ru-RU"/>
    </w:rPr>
  </w:style>
  <w:style w:type="character" w:customStyle="1" w:styleId="2">
    <w:name w:val="Основной текст (2) + Не полужирный"/>
    <w:rsid w:val="0065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rsid w:val="0065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2E1F5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2E1F5D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semiHidden/>
    <w:unhideWhenUsed/>
    <w:rsid w:val="002E1F5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2E1F5D"/>
    <w:rPr>
      <w:rFonts w:eastAsia="Times New Roman"/>
      <w:sz w:val="22"/>
      <w:szCs w:val="22"/>
    </w:rPr>
  </w:style>
  <w:style w:type="character" w:styleId="Hyperlink">
    <w:name w:val="Hyperlink"/>
    <w:rsid w:val="002E1F5D"/>
    <w:rPr>
      <w:color w:val="0000FF"/>
      <w:u w:val="single"/>
    </w:rPr>
  </w:style>
  <w:style w:type="paragraph" w:customStyle="1" w:styleId="1">
    <w:name w:val="Без интервала1"/>
    <w:rsid w:val="002E1F5D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4"/>
    <w:uiPriority w:val="99"/>
    <w:semiHidden/>
    <w:unhideWhenUsed/>
    <w:rsid w:val="00F6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BalloonText"/>
    <w:uiPriority w:val="99"/>
    <w:semiHidden/>
    <w:rsid w:val="00F67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2C2FBEC95929FAEDDA50E1BD6FEE52E069B3FF1F98275BFADC9162BC28372DC2713CEAF156817397955BC243C45DC0EF7A7073F3F8qBG2J" TargetMode="External" /><Relationship Id="rId5" Type="http://schemas.openxmlformats.org/officeDocument/2006/relationships/hyperlink" Target="consultantplus://offline/ref=BE2971814CA56D28F31C9D147AB74D83EBB265D30712D5438E46147CF897530E857B951953FAB0B2F7B9500C3CE23638C1DE7C59CB9BJ4HEJ" TargetMode="External" /><Relationship Id="rId6" Type="http://schemas.openxmlformats.org/officeDocument/2006/relationships/hyperlink" Target="consultantplus://offline/ref=BE2971814CA56D28F31C9D147AB74D83EBB265D30712D5438E46147CF897530E857B95185CF5B1B2F7B9500C3CE23638C1DE7C59CB9BJ4HEJ" TargetMode="External" /><Relationship Id="rId7" Type="http://schemas.openxmlformats.org/officeDocument/2006/relationships/hyperlink" Target="consultantplus://offline/ref=BE2971814CA56D28F31C9D147AB74D83EBB265D30712D5438E46147CF897530E857B951C51F9B1B2F7B9500C3CE23638C1DE7C59CB9BJ4HEJ" TargetMode="External" /><Relationship Id="rId8" Type="http://schemas.openxmlformats.org/officeDocument/2006/relationships/hyperlink" Target="consultantplus://offline/ref=4BBCE85631046BB3A75526B977865233B936066113F06B3B14B383398E9EBC43185CA7E668A9C5771E46FCFA67BCEC30D6D096E7D492D2F8c8pCN" TargetMode="External" /><Relationship Id="rId9" Type="http://schemas.openxmlformats.org/officeDocument/2006/relationships/hyperlink" Target="consultantplus://offline/ref=4BBCE85631046BB3A75526B977865233B936066113F06B3B14B383398E9EBC43185CA7E668A9C5761746FCFA67BCEC30D6D096E7D492D2F8c8p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