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№05-0138/14/2024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наименование организации, ОГРН 1219100015309, дата регистрации дата, адрес регистрации: адрес, привлекаемого к административной ответственности, предусмотренной статьей 19.7 КоАП РФ,</w:t>
      </w:r>
    </w:p>
    <w:p w:rsidR="00A77B3E">
      <w:r>
        <w:t>у с т а н о в и л :</w:t>
      </w:r>
    </w:p>
    <w:p w:rsidR="00A77B3E">
      <w:r>
        <w:t>наименование организации дата не предоставило в ИФНС России по Симферополю в установленный законодательством срок годовую бухгалтерскую (финансовую) отчетность за дата (форма по КНД 0710099) для формирования и ведения государственного информационного ресурса бухгалтерской отчётности.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извещён надлежаще, о причине неявки не сообщил.</w:t>
      </w:r>
    </w:p>
    <w:p w:rsidR="00A77B3E">
      <w:r>
        <w:t>Исследовав материалы дела, прихожу к следующим выводам</w:t>
      </w:r>
    </w:p>
    <w:p w:rsidR="00A77B3E">
      <w:r>
        <w:t>Согласно части 3 статьи 18 Федерального закона от дата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При представлении обязательного экземпляра отчётности, которая подлежит обязательному аудиту, аудиторское заключение о ней представляется в виде электронного документа вместе с такой отчётностью либо в течение 10 рабочих дней со дня, следующего за датой аудиторского заключения, но не позднее дата года, следующего за отчётным годом. В случае исправления экономическим субъектом ошибки в бухгалтерской (финансовой) отчётности, обязательный экземпляр которой представлен в соответствии с частью 3 статьи 18 Закона № 402-ФЗ, экземпляр бухгалтерской (финансовой) отчётности,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днём внесения исправления в бухгалтерскую (финансовую) отчётность либо за днём утверждения годовой бухгалтерской (финансовой) отчётности,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отчётности экономического субъекта.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0710099) представлена наименование организации» в ИФНС России по адрес посредством ТКС дата, законодательно установленный срок представления годовой бухгалтерской (финансовой) отчётности – дата, то есть документ был представлен на 2 календарных дня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правонарушении, бухгалтерская (финансовая) отчетность, квитанция о приеме, выписка из ЕГРЮЛ.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Принимая во внимание отсутствие сведений о привлечении наименование организации к административной ответственности за совершение однородного правонарушения, длительность срока несвоевременной сдачи отчетности, прихожу к выводу, что наименование организации следует назначить наказание в виде предупреждения.</w:t>
      </w:r>
    </w:p>
    <w:p w:rsidR="00A77B3E">
      <w:r>
        <w:t>Руководствуясь ст. 19.7, ст. 29.9-29.11 КоАП РФ,</w:t>
      </w:r>
    </w:p>
    <w:p w:rsidR="00A77B3E">
      <w:r>
        <w:t>п о с т а н о в и л :</w:t>
      </w:r>
    </w:p>
    <w:p w:rsidR="00A77B3E">
      <w:r>
        <w:t>наименование организации 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05-0138/14/2024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Гл.гос.налог.инсп-р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05-0138/14/2024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Гл.гос.налог.инсп-р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05-0138/14/2024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Гл.гос.налог.инсп-р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