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№05-0149/14/2023</w:t>
      </w:r>
    </w:p>
    <w:p w:rsidR="00A77B3E">
      <w:r>
        <w:t>УИД 91MS0013-телефон-телефон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директора наименование организации фио, паспортные данные, урож. адрес, гражд. России, паспортные данные Острякова, дом 155-А, кв. 45, привлекаемого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являясь директором наименование организации не предоставил в установленный законодательством о налогах и сборах срок декларацию по акцизам на этиловый спирт, алкогольную и (или) подакцизную спиртосодержащую продукцию за дата.</w:t>
      </w:r>
    </w:p>
    <w:p w:rsidR="00A77B3E">
      <w:r>
        <w:t>фио в судебное заседание не явился. О причине неявки суду не сообщил. О времени и месте рассмотрения дела извещался надлежащим образом.</w:t>
      </w:r>
    </w:p>
    <w:p w:rsidR="00A77B3E">
      <w:r>
        <w:t>Изучив материалы дела, мировой судья приходит к выводу о наличии в действии директора наименование организации фио состава административного правонарушения, предусмотренного ст. 15.5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п. 5 ст. 204 Налогового Кодекса РФ налогоплательщики обязаны представлять в налоговые органы по месту своего нахождения, а также по месту нахождения каждого своего обособленного подразделения, в которых они состоят на учете, если иное не предусмотрено настоящим пунктом или пунктом 5.1 настоящей статьи, налоговую декларацию за налоговый период в части осуществляемых ими операций, признаваемых объектом налогообложения в соответствии с настоящей главой, в срок не позднее 25-го числа месяца, следующего за истекшим налоговым периодом, а налогоплательщики, указанные в пункте 3.1 настоящей статьи, - не позднее 25-го числа третьего месяца, следующего за отчетным.</w:t>
      </w:r>
    </w:p>
    <w:p w:rsidR="00A77B3E">
      <w:r>
        <w:t>Таким образом срок представления декларации был установлен не позднее дата.</w:t>
      </w:r>
    </w:p>
    <w:p w:rsidR="00A77B3E">
      <w:r>
        <w:t>Декларация была подана дата.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№92002305200087100002 от дата; квитанцией о приеме налоговой декларации в электронной форме от дата;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отягчающих, либо смягчающих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