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№05-0159/14/2022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статьи 19.7 Кодекса Российской Федерации об административных правонарушениях в отношении директора наименование организации фио, паспортные данные, урож. адрес,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представило в ИФНС по адрес в установленный законом срок оформленные документы и (или) иные сведения, необходимые для осуществления налогового контроля – бухгалтерскую (финансовую) отчетность за дата.</w:t>
      </w:r>
    </w:p>
    <w:p w:rsidR="00A77B3E">
      <w:r>
        <w:t>фио в судебное заседание не явилась. О времени и месте рассмотрения дела извещена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Кодекса.</w:t>
      </w:r>
    </w:p>
    <w:p w:rsidR="00A77B3E">
      <w:r>
        <w:t>Согласно частям 3, 5 статьи 18 Федерального закона от дата №402-ФЗ «О бухгалтерском учете»,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>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Как следует из материалов дела, бухгалтерская (финансовая) отчетность наименование организации представлена в ИФНС по адрес дата.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ст. 19.7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ст.19.7,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статьей 19.7 Кодекса Российской Федерации об административных правонарушениях, в отношении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