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№05-0164/14/2022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статьи 19.7 Кодекса Российской Федерации об административных правонарушениях в отношении наименование организации ИНН телефон, зарегистрированного по адресу: адрес, СИМФЕРОПОЛЬ Г.О., СИМФЕРОПОЛЬ Г., Крылова УЛ., Д. 56/31, кв.5,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от дата наименование организации не представило в ИФНС по адрес в установленный законом срок оформленные документы и (или) иные сведения, необходимые для осуществления налогового контроля – бухгалтерскую (финансовую) отчетность за дата.</w:t>
      </w:r>
    </w:p>
    <w:p w:rsidR="00A77B3E">
      <w:r>
        <w:t>Представитель наименование организации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Статьей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Кодекса.</w:t>
      </w:r>
    </w:p>
    <w:p w:rsidR="00A77B3E">
      <w:r>
        <w:t>Согласно частям 3, 5 статьи 18 Федерального закона от дата №402-ФЗ «О бухгалтерском учете»,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A77B3E">
      <w:r>
        <w:t>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A77B3E">
      <w:r>
        <w:t>Как следует из материалов дела, бухгалтерская (финансовая) отчетность наименование организации представлена в ИФНС по адрес дата.</w:t>
      </w:r>
    </w:p>
    <w:p w:rsidR="00A77B3E">
      <w:r>
        <w:t>Согласно статье 4.5 КоАП РФ срок давности привлечения к административной ответственности за совершение административного правонарушения, предусмотренного ст. 19.7 КоАП РФ составляет три месяца со дня совершения правонарушения.</w:t>
      </w:r>
    </w:p>
    <w:p w:rsidR="00A77B3E">
      <w:r>
        <w:t>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В данном случае срок давности привлечения к административной ответственности истек дата, а потому производство по делу подлежит прекращению.</w:t>
      </w:r>
    </w:p>
    <w:p w:rsidR="00A77B3E">
      <w:r>
        <w:t>На основании изложенного и руководствуясь статьями 4.5, ст.19.7, 24.5, 29.9-29.11 КоАП РФ,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статьей 19.7 Кодекса Российской Федерации об административных правонарушениях, в отношении наименование организации прекратить, в связи с истечением срока давности привлечения к административной ответственности.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