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№05-0171/14/2023</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не работающего, женатого, несовершеннолетних детей не имеющего, гражданина России, паспортные данные,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около время на адрес адрес фио управлял транспортным средством с признаком опьянения «запах алкоголя изо рта»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частично, пояснил, что накануне рассматриваемых событий выпивал алкогольные напитки.</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№044466 от дата, составленным старшим инспектором взвода ОСР ДПС ГИБДД МВД по адрес фио был отстранен от управления транспортным средством марка автомобиля СИИД» с г.р.з. А 275 КС 186.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61АК №625250 от дата фио, при наличии признаков опьянения «запах алкоголя изо рта»,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№199822 от дата; протоколом 82ОТ №044466 от дата об отстранении от управления транспортным средством в отношении фио; протоколом 61АК №625250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 протоколом о задержании транспортного средства 82ПЗ №068517 от дата; рапортом сотрудника ГИБДД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Смягчающим обстоятельством является признание вины.</w:t>
      </w:r>
    </w:p>
    <w:p w:rsidR="00A77B3E">
      <w:r>
        <w:t>Обстоятельств,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18810491235000004133».</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