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№05-0177/14/2022</w:t>
      </w:r>
    </w:p>
    <w:p w:rsidR="00A77B3E">
      <w:r>
        <w:t>91MS0014-телефон-телефон</w:t>
      </w:r>
    </w:p>
    <w:p w:rsidR="00A77B3E">
      <w:r>
        <w:t>П О С Т А Н О В Л Е Н И Е</w:t>
      </w:r>
    </w:p>
    <w:p w:rsidR="00A77B3E">
      <w:r>
        <w:t>дата</w:t>
        <w:tab/>
        <w:t>адрес,</w:t>
      </w:r>
    </w:p>
    <w:p w:rsidR="00A77B3E">
      <w:r>
        <w:t>дата составлено мотивированное постановление,</w:t>
      </w:r>
    </w:p>
    <w:p w:rsidR="00A77B3E">
      <w:r>
        <w:t>мировой судья судебного участка №14 Киевского судебного района адрес фио, с участием защитников наименование организации фио и фио, рассмотрев дело об административном правонарушении в отношении наименование организации, зарегистрированного по адресу адрес, литера/эт р/2, помещение 21, ИНН телефон, привлекаемого к административной ответственности, предусмотренной частью 7 статьи 7.32 КоАП РФ,</w:t>
      </w:r>
    </w:p>
    <w:p w:rsidR="00A77B3E"/>
    <w:p w:rsidR="00A77B3E">
      <w:r>
        <w:t>у с т а н о в и л :</w:t>
      </w:r>
    </w:p>
    <w:p w:rsidR="00A77B3E"/>
    <w:p w:rsidR="00A77B3E">
      <w:r>
        <w:t>согласно постановлению о возбуждении дела об административном правонарушении от дата наименование организации принятые на себя обязательства по выполнению государственного контракта №135/20 на выполнение проектно-изыскательских работ по объекту: «Реконструкция адрес с подъездом к адрес с подъездом к адрес не выполнило. В нарушение условий контракта Исполнителем допущена просрочка исполнения обязательств по этапам 1 (Инженерные изыскания), 2 (Проектно-сметная документация) и 3 (Экспертиза проектно-сметной документации), предусмотренным Графиком выполнения проектных и изыскательских работ. По окончанию срока работ Исполнителем результат работ по Контракту Заказчику не передан, положительное заключение государственной экспертизы не получено.</w:t>
      </w:r>
    </w:p>
    <w:p w:rsidR="00A77B3E">
      <w:r>
        <w:t>дата в ЕГРЮЛ внесена запись об изменении наименования наименование организации, новое наименование Общества – наименование организации.</w:t>
      </w:r>
    </w:p>
    <w:p w:rsidR="00A77B3E">
      <w:r>
        <w:t>Защитники наименование организации в судебном заседании вину своего доверителя в совершении правонарушения не признали, просили прекратить производство по делу в связи с отсутствием состава административного правонарушения, мотивируя тем, что просрочка исполнения контракта вызвана именно действиями заказчика, который в нарушение закона длительное время не принимал результаты первого этапа работ, не отвечал на мотивированные обращения по поводу необходимости принятия работ и невозможности исполнителю приступить ко второму этапу до принятия результата первого этапа. Также ссылались на тот факт, что действие Федеральной целевой программы «Социально-экономическое развитие адрес и адрес до дата» было досрочно прекращено с дата и прокуратурой не доказано причинение существенного вреда охраняемым законом интересам общества и государства.</w:t>
      </w:r>
    </w:p>
    <w:p w:rsidR="00A77B3E">
      <w:r>
        <w:t>Прокурор в судебное заседание не явился. О времени и месте рассмотрения дела извещен надлежаще. О причинах неявки мировому судье не сообщил.</w:t>
      </w:r>
    </w:p>
    <w:p w:rsidR="00A77B3E">
      <w:r>
        <w:t>Заслушав лиц, участвующих в деле, исследовав представленные материалы дела, мировой судья приходит к следующим выводам.</w:t>
      </w:r>
    </w:p>
    <w:p w:rsidR="00A77B3E">
      <w:r>
        <w:t>Согласно части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сумма прописью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сумма прописью.</w:t>
      </w:r>
    </w:p>
    <w:p w:rsidR="00A77B3E">
      <w:r>
        <w:t>дата между наименование организации и наименование организации был заключен контракт №135/20 на выполнение проектно-изыскательских работ по объекту Реконструкция адрес с подъездом к адрес.</w:t>
      </w:r>
    </w:p>
    <w:p w:rsidR="00A77B3E">
      <w:r>
        <w:t>По настоящему Контракту в целях обеспечения государственных нужд Исполнитель обязуется выполнить проектно-изыскательские работы по объекту «Реконструкция адрес с подъездом к адрес в установленный Контрактом срок, в соответствии с Заданием на проектирование (Приложение №2 к настоящему Контракту) и передать результат Работы Заказчику; а Заказчик обязуется принять результат Работы и произвести Исполнителю оплату в порядке и на условиях, предусмотренных Контрактом (пункт 1.1 контракта).</w:t>
      </w:r>
    </w:p>
    <w:p w:rsidR="00A77B3E">
      <w:r>
        <w:t>Результатом работ по настоящему Контракту является, разработанная на основании проведенных проектно-изыскательских работ, проектная документация по объекту: «Реконструкция адрес с подъездом к адрес, получившая положительное заключение государственной экспертизы результатов инженерных изысканий, соответствия проектной документации, достоверности определения сметной стоимости (далее - Проектная документация) (пункт 1.2 контракта).</w:t>
      </w:r>
    </w:p>
    <w:p w:rsidR="00A77B3E">
      <w:r>
        <w:t>Календарные сроки выполнения проектных и изыскательских работ, предусмотренные настоящим Контрактом определены Графиком выполнения проектных и изыскательских работ (приложение №1 к настоящему Контракту). Начало выполнения Работ с момента заключения контракта. Окончание Работ, включая получение положительного заключения государственной экспертизы дата (пункт 3.1 контракта).</w:t>
      </w:r>
    </w:p>
    <w:p w:rsidR="00A77B3E">
      <w:r>
        <w:t>Пунктом 5.1.1 Контракта предусмотрена обязанность Заказчика своевременно производить приемку и оплату выполненных работ в порядке и в сроки, предусмотренные Контрактом.</w:t>
      </w:r>
    </w:p>
    <w:p w:rsidR="00A77B3E">
      <w:r>
        <w:t>Графиком выполнения проектных и изыскательских работ (Приложение №1 к Контракту) предусмотрены следующие сроки:</w:t>
      </w:r>
    </w:p>
    <w:p w:rsidR="00A77B3E">
      <w:r>
        <w:t>1. Инженерные изыскания со дня заключения контракта до дата стоимостью сумма,</w:t>
      </w:r>
    </w:p>
    <w:p w:rsidR="00A77B3E">
      <w:r>
        <w:t>2. Проектно-сметная документация с дата по дата стоимостью сумма,</w:t>
      </w:r>
    </w:p>
    <w:p w:rsidR="00A77B3E">
      <w:r>
        <w:t>3. Экспертиза проектной документации с дата по дата стоимостью сумма.</w:t>
      </w:r>
    </w:p>
    <w:p w:rsidR="00A77B3E">
      <w:r>
        <w:t>дата наименование организации (до переименования наименование организации) направило в адрес наименование организации акт сдачи-приемки выполненных работ по этапу №1 «инженерные изыскания», счет на оплату, счет-фактуру, то есть в пределах графика выполнения работ.</w:t>
      </w:r>
    </w:p>
    <w:p w:rsidR="00A77B3E">
      <w:r>
        <w:t>Согласно части 1 статьи 47 ГрК РФ,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77B3E">
      <w:r>
        <w:t>Таким образом законом прямо запрещено выполнение проектной документации без выполнения соответствующих инженерных изысканий.</w:t>
      </w:r>
    </w:p>
    <w:p w:rsidR="00A77B3E">
      <w:r>
        <w:t>Срок выполнения второго этапа работ «проектно-сметная документация», согласно Графику, должен был начать течь с дата, следовательно, в период с дата по дата Заказчик обязан был принять результаты первого этапа работ и оплатить их, либо направить наименование организации (до переименования наименование организации) мотивированный отказ с требованием устранения недостатков.</w:t>
      </w:r>
    </w:p>
    <w:p w:rsidR="00A77B3E">
      <w:r>
        <w:t>Однако Акт сдачи-приемки выполненных работ по 1-му этапу работ был подписан Заказчиком лишь дата, то есть с просрочкой в 10 месяцев и 4 дня.</w:t>
      </w:r>
    </w:p>
    <w:p w:rsidR="00A77B3E">
      <w:r>
        <w:t>Каких-либо обоснований уважительности указанной просрочки мировому судье при рассмотрении дела не представлено, и материалы дела не содержат сведений об этом.</w:t>
      </w:r>
    </w:p>
    <w:p w:rsidR="00A77B3E">
      <w:r>
        <w:t>Направление Заказчиком в адрес наименование организации (до переименования наименование организации) претензии от дата №16-07/9802 с утверждением о допущении Исполнителем просрочки исполнения обязательств по контракту и требованием выплатить неустойку не раскрывает причины просрочки принятия выполненных Заказчиком работ по 1-му этапу и не свидетельствует об уважительности просрочки.</w:t>
      </w:r>
    </w:p>
    <w:p w:rsidR="00A77B3E">
      <w:r>
        <w:t>Учитывая изложенное, прихожу к выводу, что просрочка исполнения работ по второму этапу в период с дата по дата была вызвана именно действиями заказчика при отсутствии вины наименование организации (до переименования наименование организации).</w:t>
      </w:r>
    </w:p>
    <w:p w:rsidR="00A77B3E">
      <w:r>
        <w:t>Как отмечено в пункте 10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 Президиумом Верховного Суда РФ дата), при несовершении заказчиком действий, предусмотренных законом, иными правовыми актами или договором либо вытекающих из обычаев или существа обязательства, до совершения которых исполнитель государственного (муниципального) контракта не мог исполнить своего обязательства, исполнитель не считается просрочившим, а сроки исполнения обязательств по государственному (муниципальному) контракту продлеваются на соответствующий период просрочки заказчика.</w:t>
      </w:r>
    </w:p>
    <w:p w:rsidR="00A77B3E">
      <w:r>
        <w:t>Таким образом срок исполнения обязательств наименование организации (до переименования наименование организации) по второму этапу работ продлен с дата по дата, в связи с чем на момент составления постановления о возбуждении дела об административном правонарушении от дата наименование организации (до переименования наименование организации) не является просрочившим исполнение обязательств по Контракту.</w:t>
      </w:r>
    </w:p>
    <w:p w:rsidR="00A77B3E">
      <w:r>
        <w:t>дата наименование организации (до переименования наименование организации) направило в адрес Заказчика на согласование часть разработанной проектной документации по 2-му этапу работ и уведомило о невозможности продолжения исполнения обязательств до представления Заказчиком детального плана территории и исходных данных от балансодержателей сетей для их переустройства и защиты (исполнительные схемы, технические условия).</w:t>
      </w:r>
    </w:p>
    <w:p w:rsidR="00A77B3E">
      <w:r>
        <w:t>дата Заказчик направил в адрес наименование организации (до переименования наименование организации) письмо №22-01/1556 в котором сообщил о наличии замечаний к представленной проектной документации.</w:t>
      </w:r>
    </w:p>
    <w:p w:rsidR="00A77B3E">
      <w:r>
        <w:t>дата Заказчик письмом №22-01/4026 предоставил в адрес наименование организации (до переименования наименование организации) разработанную документацию по планировке территории по Объекту.</w:t>
      </w:r>
    </w:p>
    <w:p w:rsidR="00A77B3E">
      <w:r>
        <w:t>Как пояснили в судебном заседании защитники наименование организации, после получения указанной документации работы по 2-му этапу были продолжены.</w:t>
      </w:r>
    </w:p>
    <w:p w:rsidR="00A77B3E">
      <w:r>
        <w:t>В силу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77B3E">
      <w:r>
        <w:t>Учитывая изложенное, производство по делу подлежит прекращению в связи с отсутствием в действиях наименование организации состава административного правонарушения, предусмотренного ч.7 статьи 7.32 КоАП РФ.</w:t>
      </w:r>
    </w:p>
    <w:p w:rsidR="00A77B3E">
      <w:r>
        <w:t>Руководствуясь статьями 4.1, ч.7 ст.7.32, 23.1, 29.7, 29.9-29.11 КоАП РФ,</w:t>
      </w:r>
    </w:p>
    <w:p w:rsidR="00A77B3E"/>
    <w:p w:rsidR="00A77B3E">
      <w:r>
        <w:t>п о с т а н о в и л :</w:t>
      </w:r>
    </w:p>
    <w:p w:rsidR="00A77B3E"/>
    <w:p w:rsidR="00A77B3E">
      <w:r>
        <w:t>производство по делу об административном правонарушении, предусмотренном ч.7 статьи 7.32 Кодекса Российской Федерации об административных правонарушениях в отношении наименование организации – прекратить на основании пункта 2 части 1 статьи 24.5 КоАП РФ – отсутствие состава административного правонарушения.</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