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4644" w:rsidRPr="00AD7AF5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4644" w:rsidRPr="00AD7AF5" w:rsidP="000F4644">
      <w:pPr>
        <w:pStyle w:val="Title"/>
        <w:ind w:left="5805"/>
        <w:jc w:val="left"/>
        <w:rPr>
          <w:szCs w:val="28"/>
        </w:rPr>
      </w:pPr>
      <w:r w:rsidRPr="00AD7AF5">
        <w:rPr>
          <w:szCs w:val="28"/>
        </w:rPr>
        <w:t xml:space="preserve">                </w:t>
      </w:r>
      <w:r w:rsidRPr="00AD7AF5">
        <w:rPr>
          <w:szCs w:val="28"/>
        </w:rPr>
        <w:t>Дело № 5-14-</w:t>
      </w:r>
      <w:r w:rsidRPr="00AD7AF5" w:rsidR="00E4366B">
        <w:rPr>
          <w:szCs w:val="28"/>
        </w:rPr>
        <w:t>193</w:t>
      </w:r>
      <w:r w:rsidRPr="00AD7AF5">
        <w:rPr>
          <w:szCs w:val="28"/>
        </w:rPr>
        <w:t>/2018</w:t>
      </w:r>
    </w:p>
    <w:p w:rsidR="000F4644" w:rsidRPr="00AD7AF5" w:rsidP="000F4644">
      <w:pPr>
        <w:pStyle w:val="Title"/>
        <w:ind w:left="-567" w:firstLine="567"/>
        <w:jc w:val="left"/>
        <w:rPr>
          <w:szCs w:val="28"/>
        </w:rPr>
      </w:pP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</w:r>
      <w:r w:rsidRPr="00AD7AF5">
        <w:rPr>
          <w:szCs w:val="28"/>
        </w:rPr>
        <w:tab/>
        <w:t xml:space="preserve">      (05-0193</w:t>
      </w:r>
      <w:r w:rsidRPr="00AD7AF5" w:rsidR="00DE10C0">
        <w:rPr>
          <w:szCs w:val="28"/>
        </w:rPr>
        <w:t>/14/2018)</w:t>
      </w:r>
      <w:r w:rsidRPr="00AD7AF5">
        <w:rPr>
          <w:szCs w:val="28"/>
        </w:rPr>
        <w:t xml:space="preserve">  </w:t>
      </w:r>
    </w:p>
    <w:p w:rsidR="000F4644" w:rsidRPr="00AD7AF5" w:rsidP="000F4644">
      <w:pPr>
        <w:pStyle w:val="Title"/>
        <w:ind w:left="-567" w:firstLine="567"/>
        <w:rPr>
          <w:szCs w:val="28"/>
        </w:rPr>
      </w:pPr>
      <w:r w:rsidRPr="00AD7AF5">
        <w:rPr>
          <w:szCs w:val="28"/>
        </w:rPr>
        <w:t xml:space="preserve">          </w:t>
      </w:r>
      <w:r w:rsidRPr="00AD7AF5" w:rsidR="00DE10C0">
        <w:rPr>
          <w:szCs w:val="28"/>
        </w:rPr>
        <w:t xml:space="preserve">     </w:t>
      </w:r>
      <w:r w:rsidRPr="00AD7AF5">
        <w:rPr>
          <w:szCs w:val="28"/>
        </w:rPr>
        <w:t>П</w:t>
      </w:r>
      <w:r w:rsidRPr="00AD7AF5">
        <w:rPr>
          <w:szCs w:val="28"/>
        </w:rPr>
        <w:t xml:space="preserve"> О С Т А Н О В Л Е Н И Е</w:t>
      </w:r>
    </w:p>
    <w:p w:rsidR="000F4644" w:rsidRPr="00AD7AF5" w:rsidP="000F4644">
      <w:pPr>
        <w:pStyle w:val="Title"/>
        <w:ind w:left="-567" w:firstLine="567"/>
        <w:rPr>
          <w:szCs w:val="28"/>
        </w:rPr>
      </w:pPr>
    </w:p>
    <w:p w:rsidR="000F4644" w:rsidRPr="00AD7AF5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F5" w:rsidR="00E4366B">
        <w:rPr>
          <w:rFonts w:ascii="Times New Roman" w:eastAsia="Times New Roman" w:hAnsi="Times New Roman" w:cs="Times New Roman"/>
          <w:sz w:val="28"/>
          <w:szCs w:val="28"/>
        </w:rPr>
        <w:t xml:space="preserve">01  июня 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D7AF5" w:rsidR="00DE10C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AD7AF5" w:rsidR="00E436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город Симферополь</w:t>
      </w:r>
    </w:p>
    <w:p w:rsidR="00E4366B" w:rsidRPr="00AD7AF5" w:rsidP="00E43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 xml:space="preserve">Мировой  судья  судебного  участка  № 14  Киевского  судебного района города Симферополя Республики Крым (г. Симферополь, ул. </w:t>
      </w:r>
      <w:r w:rsidRPr="00AD7AF5">
        <w:rPr>
          <w:rFonts w:ascii="Times New Roman" w:hAnsi="Times New Roman" w:cs="Times New Roman"/>
          <w:sz w:val="28"/>
          <w:szCs w:val="28"/>
        </w:rPr>
        <w:t>Киевская</w:t>
      </w:r>
      <w:r w:rsidRPr="00AD7AF5">
        <w:rPr>
          <w:rFonts w:ascii="Times New Roman" w:hAnsi="Times New Roman" w:cs="Times New Roman"/>
          <w:sz w:val="28"/>
          <w:szCs w:val="28"/>
        </w:rPr>
        <w:t xml:space="preserve"> 55/2) </w:t>
      </w:r>
      <w:r w:rsidRPr="00AD7AF5">
        <w:rPr>
          <w:rFonts w:ascii="Times New Roman" w:hAnsi="Times New Roman" w:cs="Times New Roman"/>
          <w:sz w:val="28"/>
          <w:szCs w:val="28"/>
        </w:rPr>
        <w:t>Тарасенко</w:t>
      </w:r>
      <w:r w:rsidRPr="00AD7AF5">
        <w:rPr>
          <w:rFonts w:ascii="Times New Roman" w:hAnsi="Times New Roman" w:cs="Times New Roman"/>
          <w:sz w:val="28"/>
          <w:szCs w:val="28"/>
        </w:rPr>
        <w:t xml:space="preserve"> Т.С., рассмотрев дело об административном правонарушении, предусмотренном  частью  </w:t>
      </w:r>
      <w:r w:rsidRPr="00AD7AF5">
        <w:rPr>
          <w:rFonts w:ascii="Times New Roman" w:hAnsi="Times New Roman" w:cs="Times New Roman"/>
          <w:sz w:val="28"/>
          <w:szCs w:val="28"/>
        </w:rPr>
        <w:t>3</w:t>
      </w:r>
      <w:r w:rsidRPr="00AD7AF5">
        <w:rPr>
          <w:rFonts w:ascii="Times New Roman" w:hAnsi="Times New Roman" w:cs="Times New Roman"/>
          <w:sz w:val="28"/>
          <w:szCs w:val="28"/>
        </w:rPr>
        <w:t xml:space="preserve">  статьи 19.</w:t>
      </w:r>
      <w:r w:rsidRPr="00AD7AF5">
        <w:rPr>
          <w:rFonts w:ascii="Times New Roman" w:hAnsi="Times New Roman" w:cs="Times New Roman"/>
          <w:sz w:val="28"/>
          <w:szCs w:val="28"/>
        </w:rPr>
        <w:t>6</w:t>
      </w:r>
      <w:r w:rsidRPr="00AD7AF5" w:rsidR="008A7C88">
        <w:rPr>
          <w:rFonts w:ascii="Times New Roman" w:hAnsi="Times New Roman" w:cs="Times New Roman"/>
          <w:sz w:val="28"/>
          <w:szCs w:val="28"/>
        </w:rPr>
        <w:t>.1</w:t>
      </w:r>
      <w:r w:rsidRPr="00AD7AF5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AD7AF5">
        <w:rPr>
          <w:rFonts w:ascii="Times New Roman" w:hAnsi="Times New Roman" w:cs="Times New Roman"/>
          <w:sz w:val="28"/>
          <w:szCs w:val="28"/>
        </w:rPr>
        <w:t xml:space="preserve">,   в </w:t>
      </w:r>
      <w:r w:rsidRPr="00AD7AF5" w:rsidR="00BD374D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>отношении</w:t>
      </w:r>
      <w:r w:rsidRPr="00AD7AF5" w:rsidR="00DE10C0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4366B" w:rsidP="00E4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b/>
          <w:sz w:val="28"/>
          <w:szCs w:val="28"/>
        </w:rPr>
        <w:t>государственного инспектора Ленинского межрайонного отдела Службы по земельному и фитосанитарному надзору Республики</w:t>
      </w:r>
      <w:r w:rsidR="008E3CEB">
        <w:rPr>
          <w:rFonts w:ascii="Times New Roman" w:hAnsi="Times New Roman" w:cs="Times New Roman"/>
          <w:b/>
          <w:sz w:val="28"/>
          <w:szCs w:val="28"/>
        </w:rPr>
        <w:t xml:space="preserve"> Крым </w:t>
      </w:r>
      <w:r w:rsidR="008E3CEB">
        <w:rPr>
          <w:rFonts w:ascii="Times New Roman" w:hAnsi="Times New Roman" w:cs="Times New Roman"/>
          <w:b/>
          <w:sz w:val="28"/>
          <w:szCs w:val="28"/>
        </w:rPr>
        <w:t>Османова</w:t>
      </w:r>
      <w:r w:rsidR="008E3CEB">
        <w:rPr>
          <w:rFonts w:ascii="Times New Roman" w:hAnsi="Times New Roman" w:cs="Times New Roman"/>
          <w:b/>
          <w:sz w:val="28"/>
          <w:szCs w:val="28"/>
        </w:rPr>
        <w:t xml:space="preserve"> К.Э.</w:t>
      </w:r>
      <w:r w:rsidRPr="00AD7A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3CEB">
        <w:rPr>
          <w:rFonts w:ascii="Times New Roman" w:hAnsi="Times New Roman" w:cs="Times New Roman"/>
          <w:sz w:val="28"/>
          <w:szCs w:val="28"/>
        </w:rPr>
        <w:t xml:space="preserve">… </w:t>
      </w:r>
      <w:r w:rsidRPr="00AD7AF5">
        <w:rPr>
          <w:rFonts w:ascii="Times New Roman" w:hAnsi="Times New Roman" w:cs="Times New Roman"/>
          <w:sz w:val="28"/>
          <w:szCs w:val="28"/>
        </w:rPr>
        <w:t xml:space="preserve">года  </w:t>
      </w:r>
      <w:r w:rsidR="008E3CEB">
        <w:rPr>
          <w:rFonts w:ascii="Times New Roman" w:hAnsi="Times New Roman" w:cs="Times New Roman"/>
          <w:sz w:val="28"/>
          <w:szCs w:val="28"/>
        </w:rPr>
        <w:t xml:space="preserve">рождения, уроженца  …, </w:t>
      </w:r>
      <w:r w:rsidRPr="00AD7AF5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="008E3CEB">
        <w:rPr>
          <w:rFonts w:ascii="Times New Roman" w:hAnsi="Times New Roman" w:cs="Times New Roman"/>
          <w:sz w:val="28"/>
          <w:szCs w:val="28"/>
        </w:rPr>
        <w:t xml:space="preserve"> …</w:t>
      </w:r>
      <w:r w:rsidR="008E3CEB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>,</w:t>
      </w:r>
      <w:r w:rsidRPr="00AD7AF5">
        <w:rPr>
          <w:rFonts w:ascii="Times New Roman" w:hAnsi="Times New Roman" w:cs="Times New Roman"/>
          <w:sz w:val="28"/>
          <w:szCs w:val="28"/>
        </w:rPr>
        <w:t xml:space="preserve"> фактически  проживающего  по  адресу: </w:t>
      </w:r>
      <w:r w:rsidR="008E3CEB">
        <w:rPr>
          <w:rFonts w:ascii="Times New Roman" w:hAnsi="Times New Roman" w:cs="Times New Roman"/>
          <w:sz w:val="28"/>
          <w:szCs w:val="28"/>
        </w:rPr>
        <w:t>…,</w:t>
      </w:r>
    </w:p>
    <w:p w:rsidR="008E3CEB" w:rsidRPr="00AD7AF5" w:rsidP="00E4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860" w:rsidRPr="00AD7AF5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7A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37E" w:rsidRPr="00AD7AF5" w:rsidP="00F7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6B" w:rsidRPr="00AD7AF5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Государственный  инспектор Ленинского межрайонного отдела Службы по земельному и фитосанитарному надзору Республ</w:t>
      </w:r>
      <w:r w:rsidR="008E3CEB">
        <w:rPr>
          <w:rFonts w:ascii="Times New Roman" w:hAnsi="Times New Roman" w:cs="Times New Roman"/>
          <w:sz w:val="28"/>
          <w:szCs w:val="28"/>
        </w:rPr>
        <w:t>ики Крым Османов К.Э.</w:t>
      </w:r>
      <w:r w:rsidRPr="00AD7AF5" w:rsidR="00A54B79">
        <w:rPr>
          <w:rFonts w:ascii="Times New Roman" w:hAnsi="Times New Roman" w:cs="Times New Roman"/>
          <w:sz w:val="28"/>
          <w:szCs w:val="28"/>
        </w:rPr>
        <w:t>, являясь  ответственным  должностным  лицом за внесение сведений о проверках в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A54B79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«Единый реестр  проверок» (далее - ЕРП), </w:t>
      </w:r>
      <w:r w:rsidRPr="00AD7AF5">
        <w:rPr>
          <w:rFonts w:ascii="Times New Roman" w:hAnsi="Times New Roman" w:cs="Times New Roman"/>
          <w:sz w:val="28"/>
          <w:szCs w:val="28"/>
        </w:rPr>
        <w:t xml:space="preserve"> не   внес  в  </w:t>
      </w:r>
      <w:r w:rsidRPr="00AD7AF5" w:rsidR="00A54B79">
        <w:rPr>
          <w:rFonts w:ascii="Times New Roman" w:hAnsi="Times New Roman" w:cs="Times New Roman"/>
          <w:sz w:val="28"/>
          <w:szCs w:val="28"/>
        </w:rPr>
        <w:t>ЕРП  в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  установленный  срок  информацию  </w:t>
      </w:r>
      <w:r w:rsidRPr="00AD7AF5">
        <w:rPr>
          <w:rFonts w:ascii="Times New Roman" w:hAnsi="Times New Roman" w:cs="Times New Roman"/>
          <w:sz w:val="28"/>
          <w:szCs w:val="28"/>
        </w:rPr>
        <w:t>о  проведении  внеплановых  пр</w:t>
      </w:r>
      <w:r w:rsidR="008E3CEB">
        <w:rPr>
          <w:rFonts w:ascii="Times New Roman" w:hAnsi="Times New Roman" w:cs="Times New Roman"/>
          <w:sz w:val="28"/>
          <w:szCs w:val="28"/>
        </w:rPr>
        <w:t>оверок в отношении ООО «…</w:t>
      </w:r>
      <w:r w:rsidRPr="00AD7AF5">
        <w:rPr>
          <w:rFonts w:ascii="Times New Roman" w:hAnsi="Times New Roman" w:cs="Times New Roman"/>
          <w:sz w:val="28"/>
          <w:szCs w:val="28"/>
        </w:rPr>
        <w:t>»</w:t>
      </w:r>
      <w:r w:rsidR="008E3CEB">
        <w:rPr>
          <w:rFonts w:ascii="Times New Roman" w:hAnsi="Times New Roman" w:cs="Times New Roman"/>
          <w:sz w:val="28"/>
          <w:szCs w:val="28"/>
        </w:rPr>
        <w:t xml:space="preserve"> и ООО «…</w:t>
      </w:r>
      <w:r w:rsidRPr="00AD7AF5">
        <w:rPr>
          <w:rFonts w:ascii="Times New Roman" w:hAnsi="Times New Roman" w:cs="Times New Roman"/>
          <w:sz w:val="28"/>
          <w:szCs w:val="28"/>
        </w:rPr>
        <w:t>»</w:t>
      </w:r>
      <w:r w:rsidRPr="00AD7AF5" w:rsidR="004436E8">
        <w:rPr>
          <w:rFonts w:ascii="Times New Roman" w:hAnsi="Times New Roman" w:cs="Times New Roman"/>
          <w:sz w:val="28"/>
          <w:szCs w:val="28"/>
        </w:rPr>
        <w:t>, чем  нарушил  требования ст. 13.3 Федерального закона от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4436E8">
        <w:rPr>
          <w:rFonts w:ascii="Times New Roman" w:hAnsi="Times New Roman" w:cs="Times New Roman"/>
          <w:sz w:val="28"/>
          <w:szCs w:val="28"/>
        </w:rPr>
        <w:t>26.12.2008 № 294-ФЗ «О защите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п.п. </w:t>
      </w:r>
      <w:r w:rsidRPr="00AD7AF5" w:rsidR="00E8240C">
        <w:rPr>
          <w:rFonts w:ascii="Times New Roman" w:hAnsi="Times New Roman" w:cs="Times New Roman"/>
          <w:sz w:val="28"/>
          <w:szCs w:val="28"/>
        </w:rPr>
        <w:t>«</w:t>
      </w:r>
      <w:r w:rsidRPr="00AD7AF5" w:rsidR="004436E8">
        <w:rPr>
          <w:rFonts w:ascii="Times New Roman" w:hAnsi="Times New Roman" w:cs="Times New Roman"/>
          <w:sz w:val="28"/>
          <w:szCs w:val="28"/>
        </w:rPr>
        <w:t>а</w:t>
      </w:r>
      <w:r w:rsidRPr="00AD7AF5" w:rsidR="00E8240C">
        <w:rPr>
          <w:rFonts w:ascii="Times New Roman" w:hAnsi="Times New Roman" w:cs="Times New Roman"/>
          <w:sz w:val="28"/>
          <w:szCs w:val="28"/>
        </w:rPr>
        <w:t>»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, </w:t>
      </w:r>
      <w:r w:rsidRPr="00AD7AF5" w:rsidR="00E8240C">
        <w:rPr>
          <w:rFonts w:ascii="Times New Roman" w:hAnsi="Times New Roman" w:cs="Times New Roman"/>
          <w:sz w:val="28"/>
          <w:szCs w:val="28"/>
        </w:rPr>
        <w:t>«</w:t>
      </w:r>
      <w:r w:rsidRPr="00AD7AF5" w:rsidR="004436E8">
        <w:rPr>
          <w:rFonts w:ascii="Times New Roman" w:hAnsi="Times New Roman" w:cs="Times New Roman"/>
          <w:sz w:val="28"/>
          <w:szCs w:val="28"/>
        </w:rPr>
        <w:t>б</w:t>
      </w:r>
      <w:r w:rsidRPr="00AD7AF5" w:rsidR="00E8240C">
        <w:rPr>
          <w:rFonts w:ascii="Times New Roman" w:hAnsi="Times New Roman" w:cs="Times New Roman"/>
          <w:sz w:val="28"/>
          <w:szCs w:val="28"/>
        </w:rPr>
        <w:t>»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, </w:t>
      </w:r>
      <w:r w:rsidRPr="00AD7AF5" w:rsidR="00E8240C">
        <w:rPr>
          <w:rFonts w:ascii="Times New Roman" w:hAnsi="Times New Roman" w:cs="Times New Roman"/>
          <w:sz w:val="28"/>
          <w:szCs w:val="28"/>
        </w:rPr>
        <w:t>«</w:t>
      </w:r>
      <w:r w:rsidRPr="00AD7AF5" w:rsidR="004436E8">
        <w:rPr>
          <w:rFonts w:ascii="Times New Roman" w:hAnsi="Times New Roman" w:cs="Times New Roman"/>
          <w:sz w:val="28"/>
          <w:szCs w:val="28"/>
        </w:rPr>
        <w:t>в</w:t>
      </w:r>
      <w:r w:rsidRPr="00AD7AF5" w:rsidR="00E8240C">
        <w:rPr>
          <w:rFonts w:ascii="Times New Roman" w:hAnsi="Times New Roman" w:cs="Times New Roman"/>
          <w:sz w:val="28"/>
          <w:szCs w:val="28"/>
        </w:rPr>
        <w:t>»</w:t>
      </w:r>
      <w:r w:rsidRPr="00AD7AF5" w:rsidR="00A52EDF">
        <w:rPr>
          <w:rFonts w:ascii="Times New Roman" w:hAnsi="Times New Roman" w:cs="Times New Roman"/>
          <w:sz w:val="28"/>
          <w:szCs w:val="28"/>
        </w:rPr>
        <w:t xml:space="preserve"> п. 13, п. 16 </w:t>
      </w:r>
      <w:r w:rsidRPr="00AD7AF5" w:rsidR="004436E8">
        <w:rPr>
          <w:rFonts w:ascii="Times New Roman" w:hAnsi="Times New Roman" w:cs="Times New Roman"/>
          <w:sz w:val="28"/>
          <w:szCs w:val="28"/>
        </w:rPr>
        <w:t xml:space="preserve"> Правил формирования и ведения единого реестра проверок, утвержденных постановлением Правительства Российской Федерации от 28.04.2015 № 415.</w:t>
      </w:r>
    </w:p>
    <w:p w:rsidR="00E8240C" w:rsidRPr="00AD7AF5" w:rsidP="00E8240C">
      <w:pPr>
        <w:shd w:val="clear" w:color="auto" w:fill="FFFFFF"/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 xml:space="preserve">Согласно  ст. 13.3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</w:t>
      </w:r>
    </w:p>
    <w:p w:rsidR="004436E8" w:rsidRPr="00AD7AF5" w:rsidP="00E8240C">
      <w:pPr>
        <w:shd w:val="clear" w:color="auto" w:fill="FFFFFF"/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"http://www.consultant.ru/document/cons_doc_LAW_208900/" \l "dst100011" </w:instrText>
      </w:r>
      <w:r>
        <w:fldChar w:fldCharType="separate"/>
      </w:r>
      <w:r w:rsidRPr="00AD7AF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Правила</w:t>
      </w:r>
      <w:r>
        <w:fldChar w:fldCharType="end"/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>формирования и ведения единого реестра проверок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утверждаются 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>Правительством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Федерации</w:t>
      </w:r>
      <w:r w:rsidRPr="00AD7AF5" w:rsidR="00E8240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52EDF" w:rsidRPr="00AD7AF5" w:rsidP="00A52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Style w:val="blk"/>
          <w:rFonts w:ascii="Times New Roman" w:hAnsi="Times New Roman" w:cs="Times New Roman"/>
          <w:sz w:val="28"/>
          <w:szCs w:val="28"/>
        </w:rPr>
        <w:t>В соответствии с пунктом 13</w:t>
      </w:r>
      <w:r w:rsidRPr="00AD7AF5">
        <w:rPr>
          <w:rStyle w:val="blk"/>
          <w:rFonts w:ascii="Times New Roman" w:hAnsi="Times New Roman" w:cs="Times New Roman"/>
          <w:sz w:val="28"/>
          <w:szCs w:val="28"/>
        </w:rPr>
        <w:t xml:space="preserve"> Правил  формирования и ведения единого реестра  проверок, </w:t>
      </w:r>
      <w:r w:rsidRPr="00AD7AF5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28.04.2015 № 415, е</w:t>
      </w:r>
      <w:r w:rsidRPr="00AD7AF5">
        <w:rPr>
          <w:rFonts w:ascii="Times New Roman" w:hAnsi="Times New Roman" w:cs="Times New Roman"/>
          <w:sz w:val="28"/>
          <w:szCs w:val="28"/>
        </w:rPr>
        <w:t>диный реестр проверок в части плановых и внеплановых проверок юридических лиц и индивидуальных предпринимателей, проводимых в соответствии с Федеральным </w:t>
      </w:r>
      <w:r>
        <w:fldChar w:fldCharType="begin"/>
      </w:r>
      <w:r>
        <w:instrText xml:space="preserve"> HYPERLINK "http://legalacts.ru/doc/294_FZ-o-zawite-prav-jur-lic/" </w:instrText>
      </w:r>
      <w:r>
        <w:fldChar w:fldCharType="separate"/>
      </w:r>
      <w:r w:rsidRPr="00AD7AF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законом</w:t>
      </w:r>
      <w:r>
        <w:fldChar w:fldCharType="end"/>
      </w:r>
      <w:r w:rsidRPr="00AD7AF5">
        <w:rPr>
          <w:rFonts w:ascii="Times New Roman" w:hAnsi="Times New Roman" w:cs="Times New Roman"/>
          <w:sz w:val="28"/>
          <w:szCs w:val="28"/>
        </w:rPr>
        <w:t> </w:t>
      </w:r>
      <w:r w:rsidRPr="00AD7AF5">
        <w:rPr>
          <w:rFonts w:ascii="Times New Roman" w:hAnsi="Times New Roman" w:cs="Times New Roman"/>
          <w:sz w:val="28"/>
          <w:szCs w:val="28"/>
        </w:rPr>
        <w:t>«</w:t>
      </w:r>
      <w:r w:rsidRPr="00AD7AF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AD7AF5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AD7AF5">
        <w:rPr>
          <w:rFonts w:ascii="Times New Roman" w:hAnsi="Times New Roman" w:cs="Times New Roman"/>
          <w:sz w:val="28"/>
          <w:szCs w:val="28"/>
        </w:rPr>
        <w:t xml:space="preserve">, включает 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 xml:space="preserve">в 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>себя:</w:t>
      </w:r>
    </w:p>
    <w:p w:rsidR="00E8240C" w:rsidRPr="00AD7AF5" w:rsidP="00A52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а) информацию о проверке, содержащую: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учетный номер и дату присвоения учетного номера проверки;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дату и номер распоряжения или приказа руководителя (заместителя руководителя) органа контроля о проведении проверки;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даты начала и окончания проведения проверки;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цели, задачи, предмет проверки и срок ее проведения;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вид проверки (плановая, внеплановая);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форму проверки (выездная, документарная);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A52EDF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сведения о включении плановой проверки в ежегодный сводный план проведения плановых проверок;</w:t>
      </w:r>
    </w:p>
    <w:p w:rsidR="00E8240C" w:rsidRPr="00AD7AF5" w:rsidP="00A52ED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б) информацию об органе контроля, содержащую: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наименование органа контроля;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указание на реестровый номер функции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E8240C" w:rsidRPr="00AD7AF5" w:rsidP="00A52EDF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в) информацию о лице, в отношении которого проводится проверка, содержащую: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 xml:space="preserve">место нахождения юридического лица (его филиалов, представительств, обособленных структурных подразделений), в </w:t>
      </w:r>
      <w:r w:rsidRPr="00AD7AF5">
        <w:rPr>
          <w:sz w:val="28"/>
          <w:szCs w:val="28"/>
        </w:rPr>
        <w:t>отношении</w:t>
      </w:r>
      <w:r w:rsidRPr="00AD7AF5">
        <w:rPr>
          <w:sz w:val="28"/>
          <w:szCs w:val="28"/>
        </w:rPr>
        <w:t xml:space="preserve"> которого проводится проверка;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проверка;</w:t>
      </w:r>
    </w:p>
    <w:p w:rsidR="00E8240C" w:rsidRPr="00AD7AF5" w:rsidP="00A52EDF">
      <w:pPr>
        <w:pStyle w:val="pbot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</w:t>
      </w:r>
      <w:r w:rsidRPr="00AD7AF5" w:rsidR="00A52EDF">
        <w:rPr>
          <w:sz w:val="28"/>
          <w:szCs w:val="28"/>
        </w:rPr>
        <w:t>ролю в отношении таких объектов.</w:t>
      </w:r>
    </w:p>
    <w:p w:rsidR="00A52EDF" w:rsidRPr="00AD7AF5" w:rsidP="00A52EDF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ab/>
      </w:r>
      <w:r w:rsidRPr="00AD7AF5">
        <w:rPr>
          <w:sz w:val="28"/>
          <w:szCs w:val="28"/>
        </w:rPr>
        <w:t>В  силу  п. 16  указанных выше  Правил  при организации и проведении плановых и внеплановых проверок, за исключением внеплановых проверок, указанных в </w:t>
      </w:r>
      <w:r>
        <w:fldChar w:fldCharType="begin"/>
      </w:r>
      <w:r>
        <w:instrText xml:space="preserve"> HYPERLINK "http://legalacts.ru/doc/postanovlenie-pravitelstva-rf-ot-28042015-n-415/" \l "100085" </w:instrText>
      </w:r>
      <w:r>
        <w:fldChar w:fldCharType="separate"/>
      </w:r>
      <w:r w:rsidRPr="00AD7AF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пункте 17</w:t>
      </w:r>
      <w:r>
        <w:fldChar w:fldCharType="end"/>
      </w:r>
      <w:r w:rsidRPr="00AD7AF5">
        <w:rPr>
          <w:sz w:val="28"/>
          <w:szCs w:val="28"/>
        </w:rPr>
        <w:t> настоящих Правил, информация, указанная в </w:t>
      </w:r>
      <w:r>
        <w:fldChar w:fldCharType="begin"/>
      </w:r>
      <w:r>
        <w:instrText xml:space="preserve"> HYPERLINK "http://legalacts.ru/doc/postanovlenie-pravitelstva-rf-ot-28042015-n-415/" \l "100030" </w:instrText>
      </w:r>
      <w:r>
        <w:fldChar w:fldCharType="separate"/>
      </w:r>
      <w:r w:rsidRPr="00AD7AF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подпунктах "а"</w:t>
      </w:r>
      <w:r>
        <w:fldChar w:fldCharType="end"/>
      </w:r>
      <w:r w:rsidRPr="00AD7AF5">
        <w:rPr>
          <w:sz w:val="28"/>
          <w:szCs w:val="28"/>
        </w:rPr>
        <w:t> - </w:t>
      </w:r>
      <w:r>
        <w:fldChar w:fldCharType="begin"/>
      </w:r>
      <w:r>
        <w:instrText xml:space="preserve"> HYPERLINK "http://legalacts.ru/doc/postanovlenie-pravitelstva-rf-ot-28042015-n-415/" \l "100045" </w:instrText>
      </w:r>
      <w:r>
        <w:fldChar w:fldCharType="separate"/>
      </w:r>
      <w:r w:rsidRPr="00AD7AF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"в" пункта 13</w:t>
      </w:r>
      <w:r>
        <w:fldChar w:fldCharType="end"/>
      </w:r>
      <w:r w:rsidRPr="00AD7AF5">
        <w:rPr>
          <w:sz w:val="28"/>
          <w:szCs w:val="28"/>
        </w:rPr>
        <w:t> и </w:t>
      </w:r>
      <w:r>
        <w:fldChar w:fldCharType="begin"/>
      </w:r>
      <w:r>
        <w:instrText xml:space="preserve"> HYPERLINK "http://legalacts.ru/doc/postanovlenie-pravitelstva-rf-ot-28042015-n-415/" \l "100108" </w:instrText>
      </w:r>
      <w:r>
        <w:fldChar w:fldCharType="separate"/>
      </w:r>
      <w:r w:rsidRPr="00AD7AF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подпунктах "а"</w:t>
      </w:r>
      <w:r>
        <w:fldChar w:fldCharType="end"/>
      </w:r>
      <w:r w:rsidRPr="00AD7AF5">
        <w:rPr>
          <w:sz w:val="28"/>
          <w:szCs w:val="28"/>
        </w:rPr>
        <w:t> - </w:t>
      </w:r>
      <w:r>
        <w:fldChar w:fldCharType="begin"/>
      </w:r>
      <w:r>
        <w:instrText xml:space="preserve"> HYPERLINK "http://legalacts.ru/doc/postanovlenie-pravitelstva-rf-ot-28042015-n-415/" \l "100122" </w:instrText>
      </w:r>
      <w:r>
        <w:fldChar w:fldCharType="separate"/>
      </w:r>
      <w:r w:rsidRPr="00AD7AF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"в" пункта 13(1)</w:t>
      </w:r>
      <w:r>
        <w:fldChar w:fldCharType="end"/>
      </w:r>
      <w:r w:rsidRPr="00AD7AF5">
        <w:rPr>
          <w:sz w:val="28"/>
          <w:szCs w:val="28"/>
        </w:rPr>
        <w:t xml:space="preserve"> настоящих </w:t>
      </w:r>
      <w:r w:rsidRPr="00AD7AF5">
        <w:rPr>
          <w:sz w:val="28"/>
          <w:szCs w:val="28"/>
        </w:rPr>
        <w:t>Правил, подлежит внесению в единый реестр проверок уполномоченным должностным лицом органа контроля не позднее 3 рабочих дней со дня</w:t>
      </w:r>
      <w:r w:rsidRPr="00AD7AF5">
        <w:rPr>
          <w:sz w:val="28"/>
          <w:szCs w:val="28"/>
        </w:rPr>
        <w:t xml:space="preserve"> издания распоряжения или приказа руководителя (заместителя руководителя) органа контроля о проведении проверки.</w:t>
      </w:r>
    </w:p>
    <w:p w:rsidR="00A52EDF" w:rsidRPr="00AD7AF5" w:rsidP="00A52EDF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ab/>
      </w:r>
      <w:r w:rsidRPr="00AD7AF5">
        <w:rPr>
          <w:sz w:val="28"/>
          <w:szCs w:val="28"/>
        </w:rPr>
        <w:t>Сведения о внеплановой про</w:t>
      </w:r>
      <w:r w:rsidR="008E3CEB">
        <w:rPr>
          <w:sz w:val="28"/>
          <w:szCs w:val="28"/>
        </w:rPr>
        <w:t>верке в отношении ООО «…» (приказ от  дата  № …</w:t>
      </w:r>
      <w:r w:rsidRPr="00AD7AF5" w:rsidR="00A54B79">
        <w:rPr>
          <w:sz w:val="28"/>
          <w:szCs w:val="28"/>
        </w:rPr>
        <w:t>)  внес</w:t>
      </w:r>
      <w:r w:rsidRPr="00AD7AF5" w:rsidR="00AD7AF5">
        <w:rPr>
          <w:sz w:val="28"/>
          <w:szCs w:val="28"/>
        </w:rPr>
        <w:t>ены в ЕРП  27.09.2017 года, тогд</w:t>
      </w:r>
      <w:r w:rsidRPr="00AD7AF5" w:rsidR="00A54B79">
        <w:rPr>
          <w:sz w:val="28"/>
          <w:szCs w:val="28"/>
        </w:rPr>
        <w:t xml:space="preserve">а </w:t>
      </w:r>
      <w:r w:rsidRPr="00AD7AF5" w:rsidR="00AD7AF5">
        <w:rPr>
          <w:sz w:val="28"/>
          <w:szCs w:val="28"/>
        </w:rPr>
        <w:t xml:space="preserve"> </w:t>
      </w:r>
      <w:r w:rsidRPr="00AD7AF5" w:rsidR="00A54B79">
        <w:rPr>
          <w:sz w:val="28"/>
          <w:szCs w:val="28"/>
        </w:rPr>
        <w:t xml:space="preserve">как предельный срок </w:t>
      </w:r>
      <w:r w:rsidRPr="00AD7AF5" w:rsidR="00AD7AF5">
        <w:rPr>
          <w:sz w:val="28"/>
          <w:szCs w:val="28"/>
        </w:rPr>
        <w:t xml:space="preserve"> -</w:t>
      </w:r>
      <w:r w:rsidRPr="00AD7AF5" w:rsidR="00A54B79">
        <w:rPr>
          <w:sz w:val="28"/>
          <w:szCs w:val="28"/>
        </w:rPr>
        <w:t xml:space="preserve"> 19.09.2017 года, то есть  указанные  сведения внесены на 6</w:t>
      </w:r>
      <w:r w:rsidRPr="00AD7AF5">
        <w:rPr>
          <w:sz w:val="28"/>
          <w:szCs w:val="28"/>
        </w:rPr>
        <w:t xml:space="preserve"> д</w:t>
      </w:r>
      <w:r w:rsidRPr="00AD7AF5" w:rsidR="00A54B79">
        <w:rPr>
          <w:sz w:val="28"/>
          <w:szCs w:val="28"/>
        </w:rPr>
        <w:t>ней</w:t>
      </w:r>
      <w:r w:rsidRPr="00AD7AF5">
        <w:rPr>
          <w:sz w:val="28"/>
          <w:szCs w:val="28"/>
        </w:rPr>
        <w:t xml:space="preserve"> позже установленного</w:t>
      </w:r>
      <w:r w:rsidRPr="00AD7AF5" w:rsidR="00A54B79">
        <w:rPr>
          <w:sz w:val="28"/>
          <w:szCs w:val="28"/>
        </w:rPr>
        <w:t xml:space="preserve"> </w:t>
      </w:r>
      <w:r w:rsidRPr="00AD7AF5">
        <w:rPr>
          <w:sz w:val="28"/>
          <w:szCs w:val="28"/>
        </w:rPr>
        <w:t xml:space="preserve"> срока.</w:t>
      </w:r>
    </w:p>
    <w:p w:rsidR="00E4366B" w:rsidRPr="00AD7AF5" w:rsidP="006746C3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Сведения о внеплановой п</w:t>
      </w:r>
      <w:r w:rsidR="008E3CEB">
        <w:rPr>
          <w:sz w:val="28"/>
          <w:szCs w:val="28"/>
        </w:rPr>
        <w:t>роверке в отношении ООО « … » (приказ от  дата  №  …</w:t>
      </w:r>
      <w:r w:rsidRPr="00AD7AF5">
        <w:rPr>
          <w:sz w:val="28"/>
          <w:szCs w:val="28"/>
        </w:rPr>
        <w:t xml:space="preserve">)  внесены в ЕРП </w:t>
      </w:r>
      <w:r w:rsidRPr="00AD7AF5" w:rsidR="00A54B79">
        <w:rPr>
          <w:sz w:val="28"/>
          <w:szCs w:val="28"/>
        </w:rPr>
        <w:t xml:space="preserve">27.09.2017 года,  </w:t>
      </w:r>
      <w:r w:rsidRPr="00AD7AF5" w:rsidR="00AD7AF5">
        <w:rPr>
          <w:sz w:val="28"/>
          <w:szCs w:val="28"/>
        </w:rPr>
        <w:t>тогда  как  предельный срок -</w:t>
      </w:r>
      <w:r w:rsidRPr="00AD7AF5" w:rsidR="00A54B79">
        <w:rPr>
          <w:sz w:val="28"/>
          <w:szCs w:val="28"/>
        </w:rPr>
        <w:t xml:space="preserve"> 21.09.2017 года, то есть </w:t>
      </w:r>
      <w:r w:rsidRPr="00AD7AF5" w:rsidR="00AD7AF5">
        <w:rPr>
          <w:sz w:val="28"/>
          <w:szCs w:val="28"/>
        </w:rPr>
        <w:t xml:space="preserve">на  </w:t>
      </w:r>
      <w:r w:rsidRPr="00AD7AF5" w:rsidR="00A54B79">
        <w:rPr>
          <w:sz w:val="28"/>
          <w:szCs w:val="28"/>
        </w:rPr>
        <w:t>4 дня</w:t>
      </w:r>
      <w:r w:rsidRPr="00AD7AF5">
        <w:rPr>
          <w:sz w:val="28"/>
          <w:szCs w:val="28"/>
        </w:rPr>
        <w:t xml:space="preserve">  позже установленного срока.</w:t>
      </w:r>
    </w:p>
    <w:p w:rsidR="006746C3" w:rsidRPr="00AD7AF5" w:rsidP="006746C3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7AF5">
        <w:rPr>
          <w:sz w:val="28"/>
          <w:szCs w:val="28"/>
        </w:rPr>
        <w:t>Государственный инспектор Ленинского межрайонного отдела Службы по земельному и фитосанитарному надзору Республики Крым  Османов  К.Э.  в  судебном  заседании   свою   вину  признал,  а  также  пояснил, что  н</w:t>
      </w:r>
      <w:r w:rsidRPr="00AD7AF5" w:rsidR="00AD7AF5">
        <w:rPr>
          <w:sz w:val="28"/>
          <w:szCs w:val="28"/>
        </w:rPr>
        <w:t>а работе  проводилась  проверка и</w:t>
      </w:r>
      <w:r w:rsidRPr="00AD7AF5">
        <w:rPr>
          <w:sz w:val="28"/>
          <w:szCs w:val="28"/>
        </w:rPr>
        <w:t xml:space="preserve"> он привлечен к дисциплинарной ответственности, информация о сбоях в программе ЕРП  не  подтвердилась.</w:t>
      </w:r>
    </w:p>
    <w:p w:rsidR="006746C3" w:rsidRPr="00AD7AF5" w:rsidP="006746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Представитель прокуратуры</w:t>
      </w:r>
      <w:r w:rsidR="008E3CEB">
        <w:rPr>
          <w:rFonts w:ascii="Times New Roman" w:hAnsi="Times New Roman" w:cs="Times New Roman"/>
          <w:sz w:val="28"/>
          <w:szCs w:val="28"/>
        </w:rPr>
        <w:t xml:space="preserve">  Республики Крым ФИО 1</w:t>
      </w:r>
      <w:r w:rsidRPr="00AD7AF5">
        <w:rPr>
          <w:rFonts w:ascii="Times New Roman" w:hAnsi="Times New Roman" w:cs="Times New Roman"/>
          <w:sz w:val="28"/>
          <w:szCs w:val="28"/>
        </w:rPr>
        <w:t xml:space="preserve"> в судебном заседании  поддержала  постановление о возбуждении дела об административном правонарушении, указав на доказанность вины привлекаемого  к  ответственности   лица.</w:t>
      </w:r>
    </w:p>
    <w:p w:rsidR="006746C3" w:rsidRPr="00AD7AF5" w:rsidP="00E545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Выслушав  участников процесса, и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AD7AF5" w:rsidR="00BB3010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8A7C88">
        <w:rPr>
          <w:rFonts w:ascii="Times New Roman" w:hAnsi="Times New Roman" w:cs="Times New Roman"/>
          <w:sz w:val="28"/>
          <w:szCs w:val="28"/>
        </w:rPr>
        <w:t>материалы</w:t>
      </w:r>
      <w:r w:rsidRPr="00AD7AF5" w:rsidR="00BB3010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, </w:t>
      </w:r>
      <w:r w:rsidRPr="00AD7AF5" w:rsidR="00BB3010">
        <w:rPr>
          <w:rFonts w:ascii="Times New Roman" w:hAnsi="Times New Roman" w:cs="Times New Roman"/>
          <w:sz w:val="28"/>
          <w:szCs w:val="28"/>
        </w:rPr>
        <w:t xml:space="preserve">суд 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 прихо</w:t>
      </w:r>
      <w:r w:rsidRPr="00AD7AF5" w:rsidR="00BB3010">
        <w:rPr>
          <w:rFonts w:ascii="Times New Roman" w:hAnsi="Times New Roman" w:cs="Times New Roman"/>
          <w:sz w:val="28"/>
          <w:szCs w:val="28"/>
        </w:rPr>
        <w:t>дит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  к  выводу о наличии 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в 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8A7C88">
        <w:rPr>
          <w:rFonts w:ascii="Times New Roman" w:hAnsi="Times New Roman" w:cs="Times New Roman"/>
          <w:sz w:val="28"/>
          <w:szCs w:val="28"/>
        </w:rPr>
        <w:t>действиях</w:t>
      </w:r>
      <w:r w:rsidRPr="00AD7AF5" w:rsidR="00BB3010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Ленинского межрайонного отдела Службы по земельному и фитосанитарному надзору Республики Крым </w:t>
      </w:r>
      <w:r w:rsidRPr="00AD7AF5" w:rsidR="00E545FF">
        <w:rPr>
          <w:rFonts w:ascii="Times New Roman" w:hAnsi="Times New Roman" w:cs="Times New Roman"/>
          <w:sz w:val="28"/>
          <w:szCs w:val="28"/>
        </w:rPr>
        <w:t>Османова</w:t>
      </w:r>
      <w:r w:rsidRPr="00AD7AF5" w:rsidR="00E545FF">
        <w:rPr>
          <w:rFonts w:ascii="Times New Roman" w:hAnsi="Times New Roman" w:cs="Times New Roman"/>
          <w:sz w:val="28"/>
          <w:szCs w:val="28"/>
        </w:rPr>
        <w:t xml:space="preserve"> К.Э.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8A7C88">
        <w:rPr>
          <w:rFonts w:ascii="Times New Roman" w:hAnsi="Times New Roman" w:cs="Times New Roman"/>
          <w:sz w:val="28"/>
          <w:szCs w:val="28"/>
        </w:rPr>
        <w:t>состава</w:t>
      </w:r>
      <w:r w:rsidRPr="00AD7AF5" w:rsidR="00BB3010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</w:t>
      </w:r>
      <w:r w:rsidRPr="00AD7AF5" w:rsidR="001423CA">
        <w:rPr>
          <w:rFonts w:ascii="Times New Roman" w:hAnsi="Times New Roman" w:cs="Times New Roman"/>
          <w:sz w:val="28"/>
          <w:szCs w:val="28"/>
        </w:rPr>
        <w:t xml:space="preserve">шения, предусмотренного </w:t>
      </w:r>
      <w:r w:rsidRPr="00AD7AF5">
        <w:rPr>
          <w:rFonts w:ascii="Times New Roman" w:hAnsi="Times New Roman" w:cs="Times New Roman"/>
          <w:sz w:val="28"/>
          <w:szCs w:val="28"/>
        </w:rPr>
        <w:t xml:space="preserve"> частью 3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AD7AF5" w:rsidR="008A7C88">
        <w:rPr>
          <w:rStyle w:val="a1"/>
          <w:rFonts w:eastAsiaTheme="minorEastAsia"/>
          <w:i/>
          <w:iCs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>19.6</w:t>
      </w:r>
      <w:r w:rsidRPr="00AD7AF5" w:rsidR="001423CA">
        <w:rPr>
          <w:rFonts w:ascii="Times New Roman" w:hAnsi="Times New Roman" w:cs="Times New Roman"/>
          <w:sz w:val="28"/>
          <w:szCs w:val="28"/>
        </w:rPr>
        <w:t>.1</w:t>
      </w:r>
      <w:r w:rsidRPr="00AD7AF5" w:rsidR="008A7C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AD7AF5" w:rsidR="00E545FF">
        <w:rPr>
          <w:rFonts w:ascii="Times New Roman" w:hAnsi="Times New Roman" w:cs="Times New Roman"/>
          <w:sz w:val="28"/>
          <w:szCs w:val="28"/>
        </w:rPr>
        <w:t xml:space="preserve"> н</w:t>
      </w:r>
      <w:r w:rsidRPr="00AD7AF5" w:rsidR="00E545FF">
        <w:rPr>
          <w:rFonts w:ascii="Times New Roman" w:hAnsi="Times New Roman" w:cs="Times New Roman"/>
          <w:sz w:val="28"/>
          <w:szCs w:val="28"/>
          <w:shd w:val="clear" w:color="auto" w:fill="FFFFFF"/>
        </w:rPr>
        <w:t>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</w:t>
      </w:r>
      <w:r w:rsidRPr="00AD7AF5" w:rsidR="00E54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AF5" w:rsidR="00E545F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невнесении информации о проверке в единый реестр проверок, либо в нарушении два и более раза в течение одного года сроков внесения информации о проверке в единый реестр проверок, либо во внесении</w:t>
      </w:r>
      <w:r w:rsidRPr="00AD7AF5" w:rsidR="00E54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и более раза в течение одного года неполной или недостоверной информации о проверке в единый реестр проверок.</w:t>
      </w:r>
    </w:p>
    <w:p w:rsidR="002755A4" w:rsidRPr="00AD7AF5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В</w:t>
      </w:r>
      <w:r w:rsidRPr="00AD7AF5" w:rsidR="001423CA">
        <w:rPr>
          <w:rFonts w:ascii="Times New Roman" w:hAnsi="Times New Roman" w:cs="Times New Roman"/>
          <w:sz w:val="28"/>
          <w:szCs w:val="28"/>
        </w:rPr>
        <w:t xml:space="preserve">ина  </w:t>
      </w:r>
      <w:r w:rsidRPr="00AD7AF5" w:rsidR="00E545F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Ленинского межрайонного отдела Службы по земельному и фитосанитарному надзору Республики Крым </w:t>
      </w:r>
      <w:r w:rsidRPr="00AD7AF5" w:rsidR="00E545FF">
        <w:rPr>
          <w:rFonts w:ascii="Times New Roman" w:hAnsi="Times New Roman" w:cs="Times New Roman"/>
          <w:sz w:val="28"/>
          <w:szCs w:val="28"/>
        </w:rPr>
        <w:t>Османова</w:t>
      </w:r>
      <w:r w:rsidRPr="00AD7AF5" w:rsidR="00E545FF">
        <w:rPr>
          <w:rFonts w:ascii="Times New Roman" w:hAnsi="Times New Roman" w:cs="Times New Roman"/>
          <w:sz w:val="28"/>
          <w:szCs w:val="28"/>
        </w:rPr>
        <w:t xml:space="preserve"> К.Э.  </w:t>
      </w:r>
      <w:r w:rsidRPr="00AD7AF5" w:rsidR="008A7C88">
        <w:rPr>
          <w:rFonts w:ascii="Times New Roman" w:hAnsi="Times New Roman" w:cs="Times New Roman"/>
          <w:sz w:val="28"/>
          <w:szCs w:val="28"/>
        </w:rPr>
        <w:t>в совершении указанного правонарушения подтверждается</w:t>
      </w:r>
      <w:r w:rsidRPr="00AD7AF5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7153BB">
        <w:rPr>
          <w:rFonts w:ascii="Times New Roman" w:hAnsi="Times New Roman" w:cs="Times New Roman"/>
          <w:sz w:val="28"/>
          <w:szCs w:val="28"/>
        </w:rPr>
        <w:t xml:space="preserve"> совокупностью  собранных  по  делу доказательств: </w:t>
      </w:r>
    </w:p>
    <w:p w:rsidR="00E545FF" w:rsidRPr="00AD7AF5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- постановлением о  возбуждении дела об административном</w:t>
      </w:r>
      <w:r w:rsidR="008E3CEB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8E3CEB">
        <w:rPr>
          <w:rFonts w:ascii="Times New Roman" w:hAnsi="Times New Roman" w:cs="Times New Roman"/>
          <w:sz w:val="28"/>
          <w:szCs w:val="28"/>
        </w:rPr>
        <w:t>от</w:t>
      </w:r>
      <w:r w:rsidR="008E3CEB">
        <w:rPr>
          <w:rFonts w:ascii="Times New Roman" w:hAnsi="Times New Roman" w:cs="Times New Roman"/>
          <w:sz w:val="28"/>
          <w:szCs w:val="28"/>
        </w:rPr>
        <w:t xml:space="preserve">  дата </w:t>
      </w:r>
      <w:r w:rsidRPr="00AD7AF5">
        <w:rPr>
          <w:rFonts w:ascii="Times New Roman" w:hAnsi="Times New Roman" w:cs="Times New Roman"/>
          <w:sz w:val="28"/>
          <w:szCs w:val="28"/>
        </w:rPr>
        <w:t xml:space="preserve"> (л.д. 1-3);</w:t>
      </w:r>
    </w:p>
    <w:p w:rsidR="00E545FF" w:rsidRPr="00AD7AF5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- копиями приказо</w:t>
      </w:r>
      <w:r w:rsidRPr="00AD7AF5" w:rsidR="00A54B79">
        <w:rPr>
          <w:rFonts w:ascii="Times New Roman" w:hAnsi="Times New Roman" w:cs="Times New Roman"/>
          <w:sz w:val="28"/>
          <w:szCs w:val="28"/>
        </w:rPr>
        <w:t>в</w:t>
      </w:r>
      <w:r w:rsidRPr="00AD7AF5">
        <w:rPr>
          <w:rFonts w:ascii="Times New Roman" w:hAnsi="Times New Roman" w:cs="Times New Roman"/>
          <w:sz w:val="28"/>
          <w:szCs w:val="28"/>
        </w:rPr>
        <w:t xml:space="preserve"> Службы по земельному и фитосанитарному надзору Ре</w:t>
      </w:r>
      <w:r w:rsidR="008E3CEB">
        <w:rPr>
          <w:rFonts w:ascii="Times New Roman" w:hAnsi="Times New Roman" w:cs="Times New Roman"/>
          <w:sz w:val="28"/>
          <w:szCs w:val="28"/>
        </w:rPr>
        <w:t xml:space="preserve">спублики Крым </w:t>
      </w:r>
      <w:r w:rsidR="008E3CEB">
        <w:rPr>
          <w:rFonts w:ascii="Times New Roman" w:hAnsi="Times New Roman" w:cs="Times New Roman"/>
          <w:sz w:val="28"/>
          <w:szCs w:val="28"/>
        </w:rPr>
        <w:t>от</w:t>
      </w:r>
      <w:r w:rsidR="008E3CEB">
        <w:rPr>
          <w:rFonts w:ascii="Times New Roman" w:hAnsi="Times New Roman" w:cs="Times New Roman"/>
          <w:sz w:val="28"/>
          <w:szCs w:val="28"/>
        </w:rPr>
        <w:t xml:space="preserve">  </w:t>
      </w:r>
      <w:r w:rsidR="008E3CEB">
        <w:rPr>
          <w:rFonts w:ascii="Times New Roman" w:hAnsi="Times New Roman" w:cs="Times New Roman"/>
          <w:sz w:val="28"/>
          <w:szCs w:val="28"/>
        </w:rPr>
        <w:t>дата</w:t>
      </w:r>
      <w:r w:rsidR="008E3CEB">
        <w:rPr>
          <w:rFonts w:ascii="Times New Roman" w:hAnsi="Times New Roman" w:cs="Times New Roman"/>
          <w:sz w:val="28"/>
          <w:szCs w:val="28"/>
        </w:rPr>
        <w:t xml:space="preserve">  № …  и    от  дата № … </w:t>
      </w:r>
      <w:r w:rsidRPr="00AD7AF5">
        <w:rPr>
          <w:rFonts w:ascii="Times New Roman" w:hAnsi="Times New Roman" w:cs="Times New Roman"/>
          <w:sz w:val="28"/>
          <w:szCs w:val="28"/>
        </w:rPr>
        <w:t xml:space="preserve"> «Об определении ответственных должностных лиц за внесение сведений в Федеральную </w:t>
      </w:r>
      <w:r w:rsidRPr="00AD7AF5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«Единый реестр проверок» и приложениями  к  ним (л.д. 8-13);</w:t>
      </w:r>
    </w:p>
    <w:p w:rsidR="00E545FF" w:rsidRPr="00AD7AF5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- актом  осмотра сайта Единого рее</w:t>
      </w:r>
      <w:r w:rsidR="008E3CEB">
        <w:rPr>
          <w:rFonts w:ascii="Times New Roman" w:hAnsi="Times New Roman" w:cs="Times New Roman"/>
          <w:sz w:val="28"/>
          <w:szCs w:val="28"/>
        </w:rPr>
        <w:t xml:space="preserve">стра проверок от  дата </w:t>
      </w:r>
      <w:r w:rsidRPr="00AD7AF5">
        <w:rPr>
          <w:rFonts w:ascii="Times New Roman" w:hAnsi="Times New Roman" w:cs="Times New Roman"/>
          <w:sz w:val="28"/>
          <w:szCs w:val="28"/>
        </w:rPr>
        <w:t xml:space="preserve"> и </w:t>
      </w:r>
      <w:r w:rsidRPr="00AD7AF5">
        <w:rPr>
          <w:rFonts w:ascii="Times New Roman" w:hAnsi="Times New Roman" w:cs="Times New Roman"/>
          <w:sz w:val="28"/>
          <w:szCs w:val="28"/>
        </w:rPr>
        <w:t>приложенными</w:t>
      </w:r>
      <w:r w:rsidRPr="00AD7AF5">
        <w:rPr>
          <w:rFonts w:ascii="Times New Roman" w:hAnsi="Times New Roman" w:cs="Times New Roman"/>
          <w:sz w:val="28"/>
          <w:szCs w:val="28"/>
        </w:rPr>
        <w:t xml:space="preserve">  к  нему  </w:t>
      </w:r>
      <w:r w:rsidRPr="00AD7AF5">
        <w:rPr>
          <w:rFonts w:ascii="Times New Roman" w:hAnsi="Times New Roman" w:cs="Times New Roman"/>
          <w:sz w:val="28"/>
          <w:szCs w:val="28"/>
        </w:rPr>
        <w:t>скриншотами</w:t>
      </w:r>
      <w:r w:rsidRPr="00AD7AF5">
        <w:rPr>
          <w:rFonts w:ascii="Times New Roman" w:hAnsi="Times New Roman" w:cs="Times New Roman"/>
          <w:sz w:val="28"/>
          <w:szCs w:val="28"/>
        </w:rPr>
        <w:t xml:space="preserve"> </w:t>
      </w:r>
      <w:r w:rsidRPr="00AD7AF5" w:rsidR="00A54B79">
        <w:rPr>
          <w:rFonts w:ascii="Times New Roman" w:hAnsi="Times New Roman" w:cs="Times New Roman"/>
          <w:sz w:val="28"/>
          <w:szCs w:val="28"/>
        </w:rPr>
        <w:t xml:space="preserve"> (л.д. 15-</w:t>
      </w:r>
      <w:r w:rsidRPr="00AD7AF5">
        <w:rPr>
          <w:rFonts w:ascii="Times New Roman" w:hAnsi="Times New Roman" w:cs="Times New Roman"/>
          <w:sz w:val="28"/>
          <w:szCs w:val="28"/>
        </w:rPr>
        <w:t>1</w:t>
      </w:r>
      <w:r w:rsidRPr="00AD7AF5" w:rsidR="00A54B79">
        <w:rPr>
          <w:rFonts w:ascii="Times New Roman" w:hAnsi="Times New Roman" w:cs="Times New Roman"/>
          <w:sz w:val="28"/>
          <w:szCs w:val="28"/>
        </w:rPr>
        <w:t>9</w:t>
      </w:r>
      <w:r w:rsidRPr="00AD7AF5" w:rsidR="00AD7AF5">
        <w:rPr>
          <w:rFonts w:ascii="Times New Roman" w:hAnsi="Times New Roman" w:cs="Times New Roman"/>
          <w:sz w:val="28"/>
          <w:szCs w:val="28"/>
        </w:rPr>
        <w:t>);</w:t>
      </w:r>
    </w:p>
    <w:p w:rsidR="00AD7AF5" w:rsidRPr="00AD7AF5" w:rsidP="00E54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 xml:space="preserve">- пояснениями государственного инспектора Ленинского межрайонного отдела Службы по земельному и фитосанитарному надзору Республики Крым  </w:t>
      </w:r>
      <w:r w:rsidRPr="00AD7AF5">
        <w:rPr>
          <w:rFonts w:ascii="Times New Roman" w:hAnsi="Times New Roman" w:cs="Times New Roman"/>
          <w:sz w:val="28"/>
          <w:szCs w:val="28"/>
        </w:rPr>
        <w:t>Османова</w:t>
      </w:r>
      <w:r w:rsidRPr="00AD7AF5">
        <w:rPr>
          <w:rFonts w:ascii="Times New Roman" w:hAnsi="Times New Roman" w:cs="Times New Roman"/>
          <w:sz w:val="28"/>
          <w:szCs w:val="28"/>
        </w:rPr>
        <w:t xml:space="preserve">  К.Э., данными в судебном заседании.</w:t>
      </w:r>
    </w:p>
    <w:p w:rsidR="008A7C88" w:rsidRPr="00AD7AF5" w:rsidP="008A7C88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 w:rsidRPr="00AD7AF5">
        <w:rPr>
          <w:sz w:val="28"/>
        </w:rPr>
        <w:t xml:space="preserve">Данные  доказательства  отвечают требованиям </w:t>
      </w:r>
      <w:r w:rsidRPr="00AD7AF5">
        <w:rPr>
          <w:sz w:val="28"/>
        </w:rPr>
        <w:t>относимости</w:t>
      </w:r>
      <w:r w:rsidRPr="00AD7AF5">
        <w:rPr>
          <w:sz w:val="28"/>
        </w:rPr>
        <w:t xml:space="preserve">, допустимости и достаточности, отнесены  ст. 26.2 </w:t>
      </w:r>
      <w:r w:rsidRPr="00AD7AF5">
        <w:rPr>
          <w:sz w:val="28"/>
        </w:rPr>
        <w:t>КоАП</w:t>
      </w:r>
      <w:r w:rsidRPr="00AD7AF5">
        <w:rPr>
          <w:sz w:val="28"/>
        </w:rPr>
        <w:t xml:space="preserve">  РФ  к  числу  доказательств, имеющих значение для правильного разрешения дела.</w:t>
      </w:r>
    </w:p>
    <w:p w:rsidR="00123060" w:rsidRPr="00AD7AF5" w:rsidP="002E15DB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 w:rsidRPr="00AD7AF5">
        <w:rPr>
          <w:sz w:val="28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</w:t>
      </w:r>
      <w:r w:rsidRPr="00AD7AF5" w:rsidR="00705276">
        <w:rPr>
          <w:sz w:val="28"/>
        </w:rPr>
        <w:t>виновного.</w:t>
      </w:r>
      <w:r w:rsidRPr="00AD7AF5">
        <w:rPr>
          <w:sz w:val="28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A91426" w:rsidRPr="00AD7AF5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>Н</w:t>
      </w:r>
      <w:r w:rsidRPr="00AD7AF5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AD7AF5">
        <w:rPr>
          <w:rFonts w:ascii="Times New Roman" w:hAnsi="Times New Roman" w:cs="Times New Roman"/>
          <w:sz w:val="28"/>
          <w:szCs w:val="28"/>
        </w:rPr>
        <w:t>изложенного</w:t>
      </w:r>
      <w:r w:rsidRPr="00AD7AF5" w:rsidR="00661F8A">
        <w:rPr>
          <w:rFonts w:ascii="Times New Roman" w:hAnsi="Times New Roman" w:cs="Times New Roman"/>
          <w:sz w:val="28"/>
          <w:szCs w:val="28"/>
        </w:rPr>
        <w:t xml:space="preserve">, </w:t>
      </w:r>
      <w:r w:rsidRPr="00AD7A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D7AF5" w:rsidR="00E545FF">
        <w:rPr>
          <w:rFonts w:ascii="Times New Roman" w:hAnsi="Times New Roman" w:cs="Times New Roman"/>
          <w:sz w:val="28"/>
          <w:szCs w:val="28"/>
        </w:rPr>
        <w:t xml:space="preserve"> ч.3 </w:t>
      </w:r>
      <w:r w:rsidRPr="00AD7AF5" w:rsidR="00661F8A">
        <w:rPr>
          <w:rFonts w:ascii="Times New Roman" w:hAnsi="Times New Roman" w:cs="Times New Roman"/>
          <w:sz w:val="28"/>
          <w:szCs w:val="28"/>
        </w:rPr>
        <w:t>с</w:t>
      </w:r>
      <w:r w:rsidRPr="00AD7AF5">
        <w:rPr>
          <w:rFonts w:ascii="Times New Roman" w:hAnsi="Times New Roman" w:cs="Times New Roman"/>
          <w:sz w:val="28"/>
          <w:szCs w:val="28"/>
        </w:rPr>
        <w:t>т. 19.</w:t>
      </w:r>
      <w:r w:rsidRPr="00AD7AF5" w:rsidR="00E545FF">
        <w:rPr>
          <w:rFonts w:ascii="Times New Roman" w:hAnsi="Times New Roman" w:cs="Times New Roman"/>
          <w:sz w:val="28"/>
          <w:szCs w:val="28"/>
        </w:rPr>
        <w:t>6</w:t>
      </w:r>
      <w:r w:rsidRPr="00AD7AF5">
        <w:rPr>
          <w:rFonts w:ascii="Times New Roman" w:hAnsi="Times New Roman" w:cs="Times New Roman"/>
          <w:sz w:val="28"/>
          <w:szCs w:val="28"/>
        </w:rPr>
        <w:t>.1,</w:t>
      </w:r>
      <w:r w:rsidRPr="00AD7AF5" w:rsidR="00661F8A">
        <w:rPr>
          <w:rFonts w:ascii="Times New Roman" w:hAnsi="Times New Roman" w:cs="Times New Roman"/>
          <w:sz w:val="28"/>
          <w:szCs w:val="28"/>
        </w:rPr>
        <w:t xml:space="preserve"> ст.</w:t>
      </w:r>
      <w:r w:rsidRPr="00AD7AF5">
        <w:rPr>
          <w:rFonts w:ascii="Times New Roman" w:hAnsi="Times New Roman" w:cs="Times New Roman"/>
          <w:sz w:val="28"/>
          <w:szCs w:val="28"/>
        </w:rPr>
        <w:t xml:space="preserve"> 29.9-29.10 </w:t>
      </w:r>
      <w:r w:rsidRPr="00AD7AF5">
        <w:rPr>
          <w:rFonts w:ascii="Times New Roman" w:hAnsi="Times New Roman" w:cs="Times New Roman"/>
          <w:sz w:val="28"/>
          <w:szCs w:val="28"/>
        </w:rPr>
        <w:t>КоАП</w:t>
      </w:r>
      <w:r w:rsidRPr="00AD7AF5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AD7AF5">
        <w:rPr>
          <w:rFonts w:ascii="Times New Roman" w:hAnsi="Times New Roman" w:cs="Times New Roman"/>
          <w:sz w:val="28"/>
          <w:szCs w:val="28"/>
        </w:rPr>
        <w:t xml:space="preserve"> РФ, </w:t>
      </w:r>
      <w:r w:rsidRPr="00AD7AF5" w:rsidR="00661F8A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AD7AF5">
        <w:rPr>
          <w:rFonts w:ascii="Times New Roman" w:hAnsi="Times New Roman" w:cs="Times New Roman"/>
          <w:sz w:val="28"/>
          <w:szCs w:val="28"/>
        </w:rPr>
        <w:t>судья</w:t>
      </w:r>
      <w:r w:rsidRPr="00AD7AF5" w:rsidR="00661F8A">
        <w:rPr>
          <w:rFonts w:ascii="Times New Roman" w:hAnsi="Times New Roman" w:cs="Times New Roman"/>
          <w:sz w:val="28"/>
          <w:szCs w:val="28"/>
        </w:rPr>
        <w:t>, -</w:t>
      </w:r>
    </w:p>
    <w:p w:rsidR="00705276" w:rsidRPr="00AD7AF5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426" w:rsidRPr="00AD7AF5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7A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7AF5">
        <w:rPr>
          <w:rFonts w:ascii="Times New Roman" w:hAnsi="Times New Roman" w:cs="Times New Roman"/>
          <w:sz w:val="28"/>
          <w:szCs w:val="28"/>
        </w:rPr>
        <w:t>П</w:t>
      </w:r>
      <w:r w:rsidRPr="00AD7AF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61F8A" w:rsidRPr="00AD7AF5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1759" w:rsidRPr="00AD7AF5" w:rsidP="00E545F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7AF5">
        <w:rPr>
          <w:b/>
          <w:sz w:val="28"/>
          <w:szCs w:val="28"/>
        </w:rPr>
        <w:t xml:space="preserve">Государственного инспектора Ленинского межрайонного отдела Службы по земельному и фитосанитарному надзору Республики Крым </w:t>
      </w:r>
      <w:r w:rsidRPr="00AD7AF5">
        <w:rPr>
          <w:b/>
          <w:sz w:val="28"/>
          <w:szCs w:val="28"/>
        </w:rPr>
        <w:t>Османова</w:t>
      </w:r>
      <w:r w:rsidRPr="00AD7AF5">
        <w:rPr>
          <w:b/>
          <w:sz w:val="28"/>
          <w:szCs w:val="28"/>
        </w:rPr>
        <w:t xml:space="preserve"> К</w:t>
      </w:r>
      <w:r w:rsidR="008E3CEB">
        <w:rPr>
          <w:b/>
          <w:sz w:val="28"/>
          <w:szCs w:val="28"/>
        </w:rPr>
        <w:t>.Э.</w:t>
      </w:r>
      <w:r w:rsidRPr="00AD7AF5">
        <w:rPr>
          <w:sz w:val="28"/>
          <w:szCs w:val="28"/>
        </w:rPr>
        <w:t xml:space="preserve"> </w:t>
      </w:r>
      <w:r w:rsidRPr="00AD7AF5" w:rsidR="00661F8A">
        <w:rPr>
          <w:sz w:val="28"/>
          <w:szCs w:val="28"/>
        </w:rPr>
        <w:t>признать</w:t>
      </w:r>
      <w:r w:rsidRPr="00AD7AF5" w:rsidR="00A91426">
        <w:rPr>
          <w:b/>
          <w:i/>
          <w:sz w:val="28"/>
          <w:szCs w:val="28"/>
        </w:rPr>
        <w:t xml:space="preserve"> </w:t>
      </w:r>
      <w:r w:rsidRPr="00AD7AF5" w:rsidR="00A91426">
        <w:rPr>
          <w:sz w:val="28"/>
          <w:szCs w:val="28"/>
        </w:rPr>
        <w:t>виновным в совершении административного прав</w:t>
      </w:r>
      <w:r w:rsidRPr="00AD7AF5" w:rsidR="00BB3010">
        <w:rPr>
          <w:sz w:val="28"/>
          <w:szCs w:val="28"/>
        </w:rPr>
        <w:t xml:space="preserve">онарушения, предусмотренного  частью </w:t>
      </w:r>
      <w:r w:rsidRPr="00AD7AF5" w:rsidR="00A91426">
        <w:rPr>
          <w:sz w:val="28"/>
          <w:szCs w:val="28"/>
        </w:rPr>
        <w:t xml:space="preserve"> </w:t>
      </w:r>
      <w:r w:rsidRPr="00AD7AF5">
        <w:rPr>
          <w:sz w:val="28"/>
          <w:szCs w:val="28"/>
        </w:rPr>
        <w:t>3</w:t>
      </w:r>
      <w:r w:rsidRPr="00AD7AF5" w:rsidR="00A91426">
        <w:rPr>
          <w:sz w:val="28"/>
          <w:szCs w:val="28"/>
        </w:rPr>
        <w:t xml:space="preserve"> ст</w:t>
      </w:r>
      <w:r w:rsidRPr="00AD7AF5" w:rsidR="00BB3010">
        <w:rPr>
          <w:sz w:val="28"/>
          <w:szCs w:val="28"/>
        </w:rPr>
        <w:t>атьи</w:t>
      </w:r>
      <w:r w:rsidRPr="00AD7AF5" w:rsidR="00A91426">
        <w:rPr>
          <w:sz w:val="28"/>
          <w:szCs w:val="28"/>
        </w:rPr>
        <w:t xml:space="preserve"> 19.</w:t>
      </w:r>
      <w:r w:rsidRPr="00AD7AF5">
        <w:rPr>
          <w:sz w:val="28"/>
          <w:szCs w:val="28"/>
        </w:rPr>
        <w:t>6</w:t>
      </w:r>
      <w:r w:rsidRPr="00AD7AF5" w:rsidR="00A91426">
        <w:rPr>
          <w:sz w:val="28"/>
          <w:szCs w:val="28"/>
        </w:rPr>
        <w:t xml:space="preserve">.1 </w:t>
      </w:r>
      <w:r w:rsidRPr="00AD7AF5" w:rsidR="00BB3010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AD7AF5" w:rsidR="00BB3010">
        <w:rPr>
          <w:sz w:val="28"/>
          <w:szCs w:val="28"/>
        </w:rPr>
        <w:t xml:space="preserve">  </w:t>
      </w:r>
      <w:r w:rsidRPr="00AD7AF5" w:rsidR="00A91426">
        <w:rPr>
          <w:sz w:val="28"/>
          <w:szCs w:val="28"/>
        </w:rPr>
        <w:t xml:space="preserve">и </w:t>
      </w:r>
      <w:r w:rsidRPr="00AD7AF5" w:rsidR="00BB3010">
        <w:rPr>
          <w:sz w:val="28"/>
          <w:szCs w:val="28"/>
        </w:rPr>
        <w:t xml:space="preserve"> </w:t>
      </w:r>
      <w:r w:rsidRPr="00AD7AF5" w:rsidR="00A91426">
        <w:rPr>
          <w:sz w:val="28"/>
          <w:szCs w:val="28"/>
        </w:rPr>
        <w:t xml:space="preserve"> назначить </w:t>
      </w:r>
      <w:r w:rsidRPr="00AD7AF5">
        <w:rPr>
          <w:sz w:val="28"/>
          <w:szCs w:val="28"/>
        </w:rPr>
        <w:t xml:space="preserve"> </w:t>
      </w:r>
      <w:r w:rsidRPr="00AD7AF5" w:rsidR="00E42AE6">
        <w:rPr>
          <w:sz w:val="28"/>
          <w:szCs w:val="28"/>
        </w:rPr>
        <w:t xml:space="preserve">ему  </w:t>
      </w:r>
      <w:r w:rsidRPr="00AD7AF5" w:rsidR="00A91426">
        <w:rPr>
          <w:sz w:val="28"/>
          <w:szCs w:val="28"/>
        </w:rPr>
        <w:t>административное  наказан</w:t>
      </w:r>
      <w:r w:rsidRPr="00AD7AF5" w:rsidR="00F96483">
        <w:rPr>
          <w:sz w:val="28"/>
          <w:szCs w:val="28"/>
        </w:rPr>
        <w:t xml:space="preserve">ие </w:t>
      </w:r>
      <w:r w:rsidRPr="00AD7AF5" w:rsidR="00BB3010">
        <w:rPr>
          <w:sz w:val="28"/>
          <w:szCs w:val="28"/>
        </w:rPr>
        <w:t xml:space="preserve"> </w:t>
      </w:r>
      <w:r w:rsidRPr="00AD7AF5" w:rsidR="00F96483">
        <w:rPr>
          <w:sz w:val="28"/>
          <w:szCs w:val="28"/>
        </w:rPr>
        <w:t>в</w:t>
      </w:r>
      <w:r w:rsidRPr="00AD7AF5" w:rsidR="00BB3010">
        <w:rPr>
          <w:sz w:val="28"/>
          <w:szCs w:val="28"/>
        </w:rPr>
        <w:t xml:space="preserve"> </w:t>
      </w:r>
      <w:r w:rsidRPr="00AD7AF5" w:rsidR="00F96483">
        <w:rPr>
          <w:sz w:val="28"/>
          <w:szCs w:val="28"/>
        </w:rPr>
        <w:t xml:space="preserve"> виде </w:t>
      </w:r>
      <w:r w:rsidRPr="00AD7AF5" w:rsidR="00BB3010">
        <w:rPr>
          <w:sz w:val="28"/>
          <w:szCs w:val="28"/>
        </w:rPr>
        <w:t xml:space="preserve"> </w:t>
      </w:r>
      <w:r w:rsidRPr="00AD7AF5">
        <w:rPr>
          <w:sz w:val="28"/>
          <w:szCs w:val="28"/>
        </w:rPr>
        <w:t>предупреждения.</w:t>
      </w:r>
    </w:p>
    <w:p w:rsidR="00F96483" w:rsidRPr="00AD7AF5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7AF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AD7AF5" w:rsidR="00341759">
        <w:rPr>
          <w:sz w:val="28"/>
          <w:szCs w:val="28"/>
        </w:rPr>
        <w:t>мирового судью судебного  участ</w:t>
      </w:r>
      <w:r w:rsidRPr="00AD7AF5">
        <w:rPr>
          <w:sz w:val="28"/>
          <w:szCs w:val="28"/>
        </w:rPr>
        <w:t>к</w:t>
      </w:r>
      <w:r w:rsidRPr="00AD7AF5" w:rsidR="00341759">
        <w:rPr>
          <w:sz w:val="28"/>
          <w:szCs w:val="28"/>
        </w:rPr>
        <w:t xml:space="preserve">а </w:t>
      </w:r>
      <w:r w:rsidRPr="00AD7AF5">
        <w:rPr>
          <w:sz w:val="28"/>
          <w:szCs w:val="28"/>
        </w:rPr>
        <w:t xml:space="preserve"> № 14 Киевского суде</w:t>
      </w:r>
      <w:r w:rsidRPr="00AD7AF5" w:rsidR="00341759">
        <w:rPr>
          <w:sz w:val="28"/>
          <w:szCs w:val="28"/>
        </w:rPr>
        <w:t>бного района города Симферополя Республики  Крым.</w:t>
      </w:r>
    </w:p>
    <w:p w:rsidR="00F96483" w:rsidRPr="00AD7AF5" w:rsidP="00D54C37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F96483" w:rsidRPr="00661F8A" w:rsidP="00661F8A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D7AF5">
        <w:rPr>
          <w:sz w:val="28"/>
          <w:szCs w:val="28"/>
        </w:rPr>
        <w:t xml:space="preserve">   </w:t>
      </w:r>
      <w:r w:rsidRPr="00AD7AF5" w:rsidR="00661F8A">
        <w:rPr>
          <w:sz w:val="28"/>
          <w:szCs w:val="28"/>
        </w:rPr>
        <w:tab/>
      </w:r>
      <w:r w:rsidRPr="00AD7AF5">
        <w:rPr>
          <w:sz w:val="28"/>
          <w:szCs w:val="28"/>
        </w:rPr>
        <w:t xml:space="preserve">Мировой </w:t>
      </w:r>
      <w:r w:rsidRPr="00AD7AF5" w:rsidR="00661F8A">
        <w:rPr>
          <w:sz w:val="28"/>
          <w:szCs w:val="28"/>
        </w:rPr>
        <w:t xml:space="preserve"> </w:t>
      </w:r>
      <w:r w:rsidRPr="00AD7AF5">
        <w:rPr>
          <w:sz w:val="28"/>
          <w:szCs w:val="28"/>
        </w:rPr>
        <w:t xml:space="preserve">судья:                                                            </w:t>
      </w:r>
      <w:r w:rsidRPr="00AD7AF5" w:rsidR="00661F8A">
        <w:rPr>
          <w:sz w:val="28"/>
          <w:szCs w:val="28"/>
        </w:rPr>
        <w:t xml:space="preserve">           </w:t>
      </w:r>
      <w:r w:rsidRPr="00661F8A">
        <w:rPr>
          <w:sz w:val="28"/>
          <w:szCs w:val="28"/>
        </w:rPr>
        <w:t xml:space="preserve">Т.С. </w:t>
      </w:r>
      <w:r w:rsidRPr="00661F8A">
        <w:rPr>
          <w:sz w:val="28"/>
          <w:szCs w:val="28"/>
        </w:rPr>
        <w:t>Тарасенко</w:t>
      </w:r>
    </w:p>
    <w:sectPr w:rsidSect="008E75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C87860"/>
    <w:rsid w:val="000E3C7E"/>
    <w:rsid w:val="000F4644"/>
    <w:rsid w:val="001012C8"/>
    <w:rsid w:val="00123060"/>
    <w:rsid w:val="001423CA"/>
    <w:rsid w:val="001A41FB"/>
    <w:rsid w:val="001B3543"/>
    <w:rsid w:val="001F2437"/>
    <w:rsid w:val="00211CBC"/>
    <w:rsid w:val="002607E3"/>
    <w:rsid w:val="00264F38"/>
    <w:rsid w:val="00270332"/>
    <w:rsid w:val="002755A4"/>
    <w:rsid w:val="00277BD4"/>
    <w:rsid w:val="002E15DB"/>
    <w:rsid w:val="0032605C"/>
    <w:rsid w:val="00334B4C"/>
    <w:rsid w:val="00335634"/>
    <w:rsid w:val="00341759"/>
    <w:rsid w:val="00380822"/>
    <w:rsid w:val="003D7199"/>
    <w:rsid w:val="003E1DC5"/>
    <w:rsid w:val="00426344"/>
    <w:rsid w:val="00427514"/>
    <w:rsid w:val="004373F2"/>
    <w:rsid w:val="004436E8"/>
    <w:rsid w:val="00471DC6"/>
    <w:rsid w:val="004C173E"/>
    <w:rsid w:val="00555A45"/>
    <w:rsid w:val="00591CEE"/>
    <w:rsid w:val="005F5CE1"/>
    <w:rsid w:val="005F774E"/>
    <w:rsid w:val="00641299"/>
    <w:rsid w:val="006558DF"/>
    <w:rsid w:val="00661F8A"/>
    <w:rsid w:val="006746C3"/>
    <w:rsid w:val="00683651"/>
    <w:rsid w:val="006B5767"/>
    <w:rsid w:val="006E0F1C"/>
    <w:rsid w:val="006E13DA"/>
    <w:rsid w:val="00705276"/>
    <w:rsid w:val="007153BB"/>
    <w:rsid w:val="00776948"/>
    <w:rsid w:val="007951C8"/>
    <w:rsid w:val="007A6021"/>
    <w:rsid w:val="008119E1"/>
    <w:rsid w:val="00824E73"/>
    <w:rsid w:val="00834A2B"/>
    <w:rsid w:val="0086701A"/>
    <w:rsid w:val="008849FD"/>
    <w:rsid w:val="008863D3"/>
    <w:rsid w:val="008A7C88"/>
    <w:rsid w:val="008B5ABF"/>
    <w:rsid w:val="008C4717"/>
    <w:rsid w:val="008E3CEB"/>
    <w:rsid w:val="008E75DA"/>
    <w:rsid w:val="00905FB9"/>
    <w:rsid w:val="009242D9"/>
    <w:rsid w:val="009B0A68"/>
    <w:rsid w:val="009B1A9D"/>
    <w:rsid w:val="009E2C61"/>
    <w:rsid w:val="00A30A22"/>
    <w:rsid w:val="00A52EDF"/>
    <w:rsid w:val="00A54B79"/>
    <w:rsid w:val="00A63FE1"/>
    <w:rsid w:val="00A904DB"/>
    <w:rsid w:val="00A907FA"/>
    <w:rsid w:val="00A91426"/>
    <w:rsid w:val="00AD39F6"/>
    <w:rsid w:val="00AD7AF5"/>
    <w:rsid w:val="00AE5BB2"/>
    <w:rsid w:val="00AF4DBA"/>
    <w:rsid w:val="00B05B87"/>
    <w:rsid w:val="00B25979"/>
    <w:rsid w:val="00B40CEC"/>
    <w:rsid w:val="00B623E0"/>
    <w:rsid w:val="00BB3010"/>
    <w:rsid w:val="00BD374D"/>
    <w:rsid w:val="00C708BD"/>
    <w:rsid w:val="00C76971"/>
    <w:rsid w:val="00C87860"/>
    <w:rsid w:val="00D13BB6"/>
    <w:rsid w:val="00D54C37"/>
    <w:rsid w:val="00D62E4F"/>
    <w:rsid w:val="00DE10C0"/>
    <w:rsid w:val="00E3045D"/>
    <w:rsid w:val="00E407EC"/>
    <w:rsid w:val="00E42AE6"/>
    <w:rsid w:val="00E4366B"/>
    <w:rsid w:val="00E4492E"/>
    <w:rsid w:val="00E51C0C"/>
    <w:rsid w:val="00E545FF"/>
    <w:rsid w:val="00E55FC7"/>
    <w:rsid w:val="00E8240C"/>
    <w:rsid w:val="00E93A8E"/>
    <w:rsid w:val="00EA17ED"/>
    <w:rsid w:val="00F2494C"/>
    <w:rsid w:val="00F26719"/>
    <w:rsid w:val="00F556C9"/>
    <w:rsid w:val="00F61018"/>
    <w:rsid w:val="00F71790"/>
    <w:rsid w:val="00F75BA7"/>
    <w:rsid w:val="00F92B94"/>
    <w:rsid w:val="00F9337E"/>
    <w:rsid w:val="00F96483"/>
    <w:rsid w:val="00FB6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semiHidden/>
    <w:unhideWhenUsed/>
    <w:rsid w:val="00471DC6"/>
    <w:rPr>
      <w:color w:val="0000FF"/>
      <w:u w:val="single"/>
    </w:rPr>
  </w:style>
  <w:style w:type="paragraph" w:customStyle="1" w:styleId="pboth">
    <w:name w:val="pboth"/>
    <w:basedOn w:val="Normal"/>
    <w:rsid w:val="00E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24A2-2CF9-4F29-A583-9277D3C5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