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№05-0235/14/2024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 и его защитника адвоката фио, рассмотрев дело об административном правонарушении в отношении фио, паспортные данные, урож. адрес, гражд. России, паспортные данные, холостого, имеющего одного несовершеннолетнего ребёнка, официально не работающего, адрес регистрации: адрес, привлекаемого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управляя транспортным средством марка автомобиля г.р.з. О080ВО181, допустил обрыв автозаправочного пистолета заправочной адрес наименование организации, после чего покинул место дорожно-транспортного происшествия.</w:t>
      </w:r>
    </w:p>
    <w:p w:rsidR="00A77B3E">
      <w:r>
        <w:t>фио в судебном заседании вину в совершении правонарушения признал, раскаялся в содеянном, просил не назначать ему наказание в виде лишения водительских прав, а назначить административный арест.</w:t>
      </w:r>
    </w:p>
    <w:p w:rsidR="00A77B3E">
      <w:r>
        <w:t>Защитник фио в судебном заседании просил признать деяние, совершенное фио малозначительным, с учётом полного возмещения ущерба и добровольной явкой на место ДТП.</w:t>
      </w:r>
    </w:p>
    <w:p w:rsidR="00A77B3E">
      <w:r>
        <w:t>Представитель потерпевшего наименование организации в судебное заседание не явился. Просил рассматривать дело в его отсутствие, учитывая, что материальный ущерб полностью возмещён, претензий к фио не имеется.</w:t>
      </w:r>
    </w:p>
    <w:p w:rsidR="00A77B3E">
      <w:r>
        <w:t>Заслушав фио и его защитника,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Из схемы места совершения административного правонарушения от дата следует, что в адрес на адрес тот же день произошло дорожно-транспортное происшествие с участием автомобиля и заправочной станции.</w:t>
      </w:r>
    </w:p>
    <w:p w:rsidR="00A77B3E">
      <w:r>
        <w:t>Из приложения к протоколу об административном правонарушении 82АП телефон от дата следует, что в вышеуказанном месте произошло ДТП с участием автомобиля марка автомобилядатар.з. О080ВО181 под управлением фио и ТРК №1 АИ92 АЗС «Атан» наименование организации, в результате чего ТРК №1 АИ92 было повреждено.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82АП №266931 от дата; схемой места совершения административного правонарушения от дата; письменными объяснениями от дата свидетеля фио; письменными объяснениями фио от дата; копией определения об отказе в возбуждении дела об административном правонарушении 82ЭЯ №008357; видеозаписью правонарушения; фотографиями транспортного средства и поврежденной автозаправочной станции.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не официально работает водителем, холост, имеет несовершеннолетнего ребёнка, а также мать инвалида, проживающую в адрес, которой требуется помощь сына фио</w:t>
      </w:r>
    </w:p>
    <w:p w:rsidR="00A77B3E">
      <w:r>
        <w:t>Смягчающим административную ответственность обстоятельством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Малозначительным рассматриваемое правонарушение не является.</w:t>
      </w:r>
    </w:p>
    <w:p w:rsidR="00A77B3E">
      <w:r>
        <w:t>С учётом всего изложенного считаю необходимым назначить фио наказания в виде административного ареста сроком одни сутки в целях предупреждения совершения им новых правонарушений.</w:t>
      </w:r>
    </w:p>
    <w:p w:rsidR="00A77B3E">
      <w:r>
        <w:t>Руководствуясь ст. 4.2-4.3, ч.2 статьи 12.27,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01 (одни) сутки.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18 (восемнадцати) часов с дата время по дата время.</w:t>
      </w:r>
    </w:p>
    <w:p w:rsidR="00A77B3E">
      <w:r>
        <w:t>Исполнение административного ареста поручить 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