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№05-0246/14/2025</w:t>
      </w:r>
    </w:p>
    <w:p w:rsidR="00A77B3E">
      <w:r>
        <w:t>УИД 91MS0013-телефон-телефон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наименование организации Аркадьевича, паспортные данные, женатого, имеющего одного несовершеннолетнего и одного малолетнего ребёнка, работающего в сфере обслуживания систем пожарной сигнализации, адрес регистрации: адрес, привлекаемого к административной ответственности, предусмотренной статьей 19.7 КоАП РФ,</w:t>
      </w:r>
    </w:p>
    <w:p w:rsidR="00A77B3E">
      <w:r>
        <w:t>у с т а н о в и л :</w:t>
      </w:r>
    </w:p>
    <w:p w:rsidR="00A77B3E"/>
    <w:p w:rsidR="00A77B3E">
      <w:r>
        <w:t>дата в время наименование организации не предоставил в ГУ МЧС России по Донецкой адрес сведения об исполнении предупреждения №48 от дата.</w:t>
      </w:r>
    </w:p>
    <w:p w:rsidR="00A77B3E">
      <w:r>
        <w:t>В судебном заседании фио вину в совершении правонарушения признал, раскаялся в допущенном нарушении.</w:t>
      </w:r>
    </w:p>
    <w:p w:rsidR="00A77B3E">
      <w:r>
        <w:t>Заслушав фио, исследовав материалы дела, прихожу к следующему.</w:t>
      </w:r>
    </w:p>
    <w:p w:rsidR="00A77B3E">
      <w:r>
        <w:t>Согласно пункту 9 части 4 статьи 1 Федерального закона №99-ФЗ особенности лицензирования деятельности по монтажу, техническому обслуживанию и ремонту средств обеспечения пожарной безопасности зданий и сооружений, в том числе в части, касающиеся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лицензии, устанавливаются Федеральным законом от дата №69-ФЗ «О пожарной безопасности», регулирующий осуществление данного вида деятельности.</w:t>
      </w:r>
    </w:p>
    <w:p w:rsidR="00A77B3E">
      <w:r>
        <w:t>Согласно абзацу 3 статьи 24.3 Федерального закона №69-ФЗ о выполняемых работах, оказываемых услугах, составляющих лицензируемый вид деятельности, лицензиат обязан уведомлять лицензирующий орган путем направления соответствующей информации в порядке, установленном положением о лицензировании конкретного вида деятельности.</w:t>
      </w:r>
    </w:p>
    <w:p w:rsidR="00A77B3E">
      <w:r>
        <w:t>В соответствии с пунктом 2 части 1 статьи 5 Федерального закона №99-ФЗ, Постановлением Правительства Российской Федерации от дата №1128 утверждено Положение о лицензировании деятельности по монтажу, техническому обслуживанию и ремонту средств обеспечения пожарной безопасности зданий и сооружений (далее - Положение).</w:t>
      </w:r>
    </w:p>
    <w:p w:rsidR="00A77B3E">
      <w:r>
        <w:t>В соответствии с пунктом 514 Положения при выявлении лицензирующим органом нарушения лицензиатом требований, установленных статьями 24.1 и (или) 24.3 Федерального закона № 69-ФЗ и пунктами «а», «в» и «г» пункта 4 Положения, лицензирующий орган направляет лицензиату соответствующее предупреждение.</w:t>
      </w:r>
    </w:p>
    <w:p w:rsidR="00A77B3E">
      <w:r>
        <w:t>дата ГУ МЧС России по ДНР составило и направило в адрес наименование организации предупреждение о принятии мер по обеспечению соблюдения лицензионных требований, а именно: направить уведомление о начале (окончании) выполнения работ посредством заполнения формы в ЕПГУ и представить уведомление об исполнении предпреждения с приложением копий документов, подтверждающих устранение нарушений в срок не позднее дата включительно.</w:t>
      </w:r>
    </w:p>
    <w:p w:rsidR="00A77B3E">
      <w:r>
        <w:t>Согласно отчёту об отслеживании почтового отправления №28305009526565, предупреждение было возвращено отправителю дата в связи с истечением срока хранения.</w:t>
      </w:r>
    </w:p>
    <w:p w:rsidR="00A77B3E">
      <w:r>
        <w:t>Уведомление в адрес ГУ МЧС России по ДНР со стороны наименование организации направлено не было.</w:t>
      </w:r>
    </w:p>
    <w:p w:rsidR="00A77B3E">
      <w:r>
        <w:t>Статьёй 19.7 КоАП РФ предусмотрена административная ответственность за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>Факт совершения правонарушения и вина наименование организации подтверждается: протоколом об административном правонарушении №2509-09-099-00059/6/1 от дата; предупреждением №48 от дата; отчётом об отслеживании почтового отправления; информацией из реестра лицензий №91-телефон-телефон от дата.</w:t>
      </w:r>
    </w:p>
    <w:p w:rsidR="00A77B3E">
      <w:r>
        <w:t>Оценивая в совокупности, исследованные по делу доказательства, мировой судья приходит к выводу, что вина наименование организации в совершении административного правонарушения установлена, и его действия правильно квалифицированы по ст. 19.7 КоАП РФ.</w:t>
      </w:r>
    </w:p>
    <w:p w:rsidR="00A77B3E">
      <w:r>
        <w:t>Принимая во внимание отсутствие сведений о привлечении наименование организации к административной ответственности за совершение однородного правонарушения, прихожу к выводу, что наименование организации следует назначить наказание в виде предупреждения.</w:t>
      </w:r>
    </w:p>
    <w:p w:rsidR="00A77B3E">
      <w:r>
        <w:t>Руководствуясь ст. 19.7, ст. 29.9-29.11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наименование организации Аркадьевича признать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                                                                 фио</w:t>
      </w:r>
    </w:p>
    <w:p w:rsidR="00A77B3E"/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05-0160/14/2025</w:t>
      </w:r>
    </w:p>
    <w:p w:rsidR="00A77B3E"/>
    <w:p w:rsidR="00A77B3E">
      <w:r>
        <w:t>наименование организации</w:t>
      </w:r>
    </w:p>
    <w:p w:rsidR="00A77B3E">
      <w:r>
        <w:t>адрес,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 xml:space="preserve">главный гос. налог инспектор </w:t>
      </w:r>
    </w:p>
    <w:p w:rsidR="00A77B3E">
      <w:r>
        <w:t xml:space="preserve">ОКП № 2 фио </w:t>
      </w:r>
    </w:p>
    <w:p w:rsidR="00A77B3E">
      <w:r>
        <w:t xml:space="preserve">адрес, 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>Направляю в ваш адрес копию постановления.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05-0160/14/2025</w:t>
      </w:r>
    </w:p>
    <w:p w:rsidR="00A77B3E"/>
    <w:p w:rsidR="00A77B3E">
      <w:r>
        <w:t>наименование организации</w:t>
      </w:r>
    </w:p>
    <w:p w:rsidR="00A77B3E">
      <w:r>
        <w:t>адрес,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 xml:space="preserve">главный гос. налог инспектор </w:t>
      </w:r>
    </w:p>
    <w:p w:rsidR="00A77B3E">
      <w:r>
        <w:t xml:space="preserve">ОКП № 2 фио </w:t>
      </w:r>
    </w:p>
    <w:p w:rsidR="00A77B3E">
      <w:r>
        <w:t xml:space="preserve">адрес, 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>Направляю в ваш адрес копию постановления.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05-0160/14/2025</w:t>
      </w:r>
    </w:p>
    <w:p w:rsidR="00A77B3E"/>
    <w:p w:rsidR="00A77B3E">
      <w:r>
        <w:t>наименование организации</w:t>
      </w:r>
    </w:p>
    <w:p w:rsidR="00A77B3E">
      <w:r>
        <w:t>адрес,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 xml:space="preserve">главный гос. налог инспектор </w:t>
      </w:r>
    </w:p>
    <w:p w:rsidR="00A77B3E">
      <w:r>
        <w:t xml:space="preserve">ОКП № 2 фио </w:t>
      </w:r>
    </w:p>
    <w:p w:rsidR="00A77B3E">
      <w:r>
        <w:t xml:space="preserve">адрес, 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>Направляю в ваш адрес копию постановления.</w:t>
      </w:r>
    </w:p>
    <w:p w:rsidR="00A77B3E">
      <w:r>
        <w:t>Пом. судьи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