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>
      <w:r>
        <w:t>дело № 05-0266/14/2024</w:t>
      </w:r>
    </w:p>
    <w:p w:rsidR="00A77B3E">
      <w:r>
        <w:t>УИД 91MS0014-телефон-телефон</w:t>
      </w:r>
    </w:p>
    <w:p w:rsidR="00A77B3E">
      <w:r>
        <w:t>ПОСТАНОВЛЕНИЕ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дело об административном правонарушении в отношении: директора наименование организации фио, паспортные данные, урож. адрес, паспортные данные, привлекаемого к административной ответственности, предусмотренной статьей 15.5 КоАП РФ,</w:t>
      </w:r>
    </w:p>
    <w:p w:rsidR="00A77B3E"/>
    <w:p w:rsidR="00A77B3E">
      <w:r>
        <w:t>у с т а н о в и л :</w:t>
      </w:r>
    </w:p>
    <w:p w:rsidR="00A77B3E">
      <w:r>
        <w:t>дата в время фио, являясь директором наименование организации, расположенного по адресу адрес, не предоставил в установленный законодательством о налогах и сборах срок декларацию по налогу на прибыль за дата.</w:t>
      </w:r>
    </w:p>
    <w:p w:rsidR="00A77B3E">
      <w:r>
        <w:t>фио в судебное заседание не явился, о времени и месте рассмотрения дела извещался надлежащие. О причине неявки мировому судье не сообщил.</w:t>
      </w:r>
    </w:p>
    <w:p w:rsidR="00A77B3E">
      <w:r>
        <w:t>Изучив материалы дела, прихожу к следующим выводам.</w:t>
      </w:r>
    </w:p>
    <w:p w:rsidR="00A77B3E">
      <w:r>
        <w:t>В соответствии с положениями пп. 4 п. 1 ст. 23 Налогового кодекса Российской Федерации (далее – НК РФ)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>В соответствии со ст.285 НК РФ, налоговым периодом по налогу признается календарный год. Отчётным периодом по налогу признаётся первый квартал, полугодие и девять месяцев календарного года.</w:t>
      </w:r>
    </w:p>
    <w:p w:rsidR="00A77B3E">
      <w:r>
        <w:t>Согласно п.4 ст.289 НК РФ налоговые декларации (налоговые расчеты) по итогам налогового периода представляются налогоплательщиками (налоговыми агентами) не позднее дата года, следующего за истекшим налоговым периодом.</w:t>
      </w:r>
    </w:p>
    <w:p w:rsidR="00A77B3E">
      <w:r>
        <w:t>Налоговая декларация по налогу на прибыль за дата подана наименование организации в ИФНС России по адрес средствами ТКС дата, тогда как предельный срок представления декларации – дата.</w:t>
      </w:r>
    </w:p>
    <w:p w:rsidR="00A77B3E">
      <w:r>
        <w:t>Факт совершения правонарушения и вина директора наименование организации фио в совершении указанного правонарушения подтверждается совокупностью собранных по делу доказательств: - протоколом об административном правонарушении от дата; - налоговой декларацией по налогу на прибыль организаций от дата; - квитанцией о приеме налоговой декларации в электронной форме от дата; - выпиской из ЕГРЮЛ.</w:t>
      </w:r>
    </w:p>
    <w:p w:rsidR="00A77B3E">
      <w: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A77B3E">
      <w:r>
        <w:t>При назначении наказания, мировой судья учитывает характер совершенного административного правонарушения, данные о личности виновного.</w:t>
      </w:r>
    </w:p>
    <w:p w:rsidR="00A77B3E">
      <w:r>
        <w:t>Обстоятельств, смягчающих или отягчающих административную ответственность, при рассмотрении дела не установлено.</w:t>
      </w:r>
    </w:p>
    <w:p w:rsidR="00A77B3E">
      <w:r>
        <w:t>Руководствуясь ст. 15.5, ст. 29.9-29.10 КоАП РФ,</w:t>
      </w:r>
    </w:p>
    <w:p w:rsidR="00A77B3E"/>
    <w:p w:rsidR="00A77B3E">
      <w:r>
        <w:t>п о с т а н о в и л :</w:t>
      </w:r>
    </w:p>
    <w:p w:rsidR="00A77B3E">
      <w:r>
        <w:t>директора наименование организации фио 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>Постановление может быть обжаловано в течение десяти дней со дня вручения или получения копии постановления в Киевский районный суд адрес.</w:t>
      </w:r>
    </w:p>
    <w:p w:rsidR="00A77B3E"/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