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15F" w:rsidRPr="005B58F3" w:rsidP="0091315F">
      <w:pPr>
        <w:pStyle w:val="Title"/>
        <w:ind w:firstLine="540"/>
        <w:jc w:val="right"/>
        <w:rPr>
          <w:sz w:val="16"/>
          <w:szCs w:val="16"/>
        </w:rPr>
      </w:pPr>
      <w:r w:rsidRPr="005B58F3">
        <w:rPr>
          <w:sz w:val="16"/>
          <w:szCs w:val="16"/>
        </w:rPr>
        <w:t>Дело № 5-14-</w:t>
      </w:r>
      <w:r w:rsidRPr="005B58F3" w:rsidR="006E4D0C">
        <w:rPr>
          <w:sz w:val="16"/>
          <w:szCs w:val="16"/>
        </w:rPr>
        <w:t>274</w:t>
      </w:r>
      <w:r w:rsidRPr="005B58F3">
        <w:rPr>
          <w:sz w:val="16"/>
          <w:szCs w:val="16"/>
        </w:rPr>
        <w:t>/2019</w:t>
      </w:r>
    </w:p>
    <w:p w:rsidR="0091315F" w:rsidRPr="005B58F3" w:rsidP="0091315F">
      <w:pPr>
        <w:pStyle w:val="Title"/>
        <w:ind w:firstLine="540"/>
        <w:jc w:val="left"/>
        <w:rPr>
          <w:sz w:val="16"/>
          <w:szCs w:val="16"/>
        </w:rPr>
      </w:pP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</w:r>
      <w:r w:rsidRPr="005B58F3">
        <w:rPr>
          <w:sz w:val="16"/>
          <w:szCs w:val="16"/>
        </w:rPr>
        <w:tab/>
        <w:t xml:space="preserve">    (05-0</w:t>
      </w:r>
      <w:r w:rsidRPr="005B58F3" w:rsidR="006E4D0C">
        <w:rPr>
          <w:sz w:val="16"/>
          <w:szCs w:val="16"/>
        </w:rPr>
        <w:t>274</w:t>
      </w:r>
      <w:r w:rsidRPr="005B58F3">
        <w:rPr>
          <w:sz w:val="16"/>
          <w:szCs w:val="16"/>
        </w:rPr>
        <w:t xml:space="preserve">/14/2019)  </w:t>
      </w:r>
    </w:p>
    <w:p w:rsidR="0091315F" w:rsidRPr="005B58F3" w:rsidP="0091315F">
      <w:pPr>
        <w:pStyle w:val="Title"/>
        <w:ind w:firstLine="540"/>
        <w:rPr>
          <w:sz w:val="16"/>
          <w:szCs w:val="16"/>
        </w:rPr>
      </w:pPr>
      <w:r w:rsidRPr="005B58F3">
        <w:rPr>
          <w:sz w:val="16"/>
          <w:szCs w:val="16"/>
        </w:rPr>
        <w:t xml:space="preserve">     </w:t>
      </w:r>
      <w:r w:rsidRPr="005B58F3">
        <w:rPr>
          <w:sz w:val="16"/>
          <w:szCs w:val="16"/>
        </w:rPr>
        <w:t>П</w:t>
      </w:r>
      <w:r w:rsidRPr="005B58F3">
        <w:rPr>
          <w:sz w:val="16"/>
          <w:szCs w:val="16"/>
        </w:rPr>
        <w:t xml:space="preserve"> О С Т А Н О В Л Е Н И Е</w:t>
      </w:r>
    </w:p>
    <w:p w:rsidR="0091315F" w:rsidRPr="005B58F3" w:rsidP="0091315F">
      <w:pPr>
        <w:pStyle w:val="Title"/>
        <w:ind w:firstLine="540"/>
        <w:rPr>
          <w:sz w:val="16"/>
          <w:szCs w:val="16"/>
        </w:rPr>
      </w:pPr>
    </w:p>
    <w:p w:rsidR="0091315F" w:rsidRPr="005B58F3" w:rsidP="0091315F">
      <w:pPr>
        <w:ind w:firstLine="540"/>
        <w:rPr>
          <w:sz w:val="16"/>
          <w:szCs w:val="16"/>
        </w:rPr>
      </w:pPr>
      <w:r w:rsidRPr="005B58F3">
        <w:rPr>
          <w:sz w:val="16"/>
          <w:szCs w:val="16"/>
        </w:rPr>
        <w:t xml:space="preserve">26  августа  </w:t>
      </w:r>
      <w:r w:rsidRPr="005B58F3">
        <w:rPr>
          <w:sz w:val="16"/>
          <w:szCs w:val="16"/>
        </w:rPr>
        <w:t xml:space="preserve">2019  года                                                   </w:t>
      </w:r>
      <w:r w:rsidRPr="005B58F3">
        <w:rPr>
          <w:sz w:val="16"/>
          <w:szCs w:val="16"/>
        </w:rPr>
        <w:t xml:space="preserve">  </w:t>
      </w:r>
      <w:r w:rsidRPr="005B58F3">
        <w:rPr>
          <w:sz w:val="16"/>
          <w:szCs w:val="16"/>
        </w:rPr>
        <w:t xml:space="preserve"> город  Симферополь</w:t>
      </w:r>
    </w:p>
    <w:p w:rsidR="0091315F" w:rsidRPr="005B58F3" w:rsidP="0091315F">
      <w:pPr>
        <w:ind w:firstLine="540"/>
        <w:jc w:val="both"/>
        <w:rPr>
          <w:b/>
          <w:i/>
          <w:sz w:val="16"/>
          <w:szCs w:val="16"/>
        </w:rPr>
      </w:pPr>
      <w:r w:rsidRPr="005B58F3">
        <w:rPr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5B58F3">
        <w:rPr>
          <w:color w:val="000000"/>
          <w:sz w:val="16"/>
          <w:szCs w:val="16"/>
        </w:rPr>
        <w:t>Т.С</w:t>
      </w:r>
      <w:r w:rsidRPr="005B58F3">
        <w:rPr>
          <w:color w:val="000000"/>
          <w:sz w:val="16"/>
          <w:szCs w:val="16"/>
        </w:rPr>
        <w:t xml:space="preserve">. (г. Симферополь, ул. </w:t>
      </w:r>
      <w:r w:rsidRPr="005B58F3">
        <w:rPr>
          <w:color w:val="000000"/>
          <w:sz w:val="16"/>
          <w:szCs w:val="16"/>
        </w:rPr>
        <w:t>Киевская</w:t>
      </w:r>
      <w:r w:rsidRPr="005B58F3">
        <w:rPr>
          <w:color w:val="000000"/>
          <w:sz w:val="16"/>
          <w:szCs w:val="16"/>
        </w:rPr>
        <w:t xml:space="preserve"> </w:t>
      </w:r>
      <w:r w:rsidRPr="005B58F3" w:rsidR="006E4D0C">
        <w:rPr>
          <w:color w:val="000000"/>
          <w:sz w:val="16"/>
          <w:szCs w:val="16"/>
        </w:rPr>
        <w:t xml:space="preserve"> д. </w:t>
      </w:r>
      <w:r w:rsidRPr="005B58F3">
        <w:rPr>
          <w:color w:val="000000"/>
          <w:sz w:val="16"/>
          <w:szCs w:val="16"/>
        </w:rPr>
        <w:t>55/2), рассмотрев в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B58F3">
        <w:rPr>
          <w:b/>
          <w:i/>
          <w:sz w:val="16"/>
          <w:szCs w:val="16"/>
        </w:rPr>
        <w:t xml:space="preserve"> </w:t>
      </w:r>
    </w:p>
    <w:p w:rsidR="0091315F" w:rsidRPr="005B58F3" w:rsidP="0091315F">
      <w:pPr>
        <w:ind w:firstLine="567"/>
        <w:jc w:val="both"/>
        <w:rPr>
          <w:color w:val="000000"/>
          <w:sz w:val="16"/>
          <w:szCs w:val="16"/>
        </w:rPr>
      </w:pPr>
      <w:r w:rsidRPr="005B58F3">
        <w:rPr>
          <w:b/>
          <w:sz w:val="16"/>
          <w:szCs w:val="16"/>
          <w:bdr w:val="none" w:sz="0" w:space="0" w:color="auto" w:frame="1"/>
        </w:rPr>
        <w:t>директора Общества с ограниченной ответственностью «</w:t>
      </w:r>
      <w:r w:rsidRPr="005B58F3">
        <w:rPr>
          <w:b/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b/>
          <w:sz w:val="16"/>
          <w:szCs w:val="16"/>
          <w:bdr w:val="none" w:sz="0" w:space="0" w:color="auto" w:frame="1"/>
        </w:rPr>
        <w:t xml:space="preserve">» </w:t>
      </w:r>
      <w:r w:rsidRPr="005B58F3">
        <w:rPr>
          <w:b/>
          <w:sz w:val="16"/>
          <w:szCs w:val="16"/>
          <w:bdr w:val="none" w:sz="0" w:space="0" w:color="auto" w:frame="1"/>
        </w:rPr>
        <w:t>Телятникова</w:t>
      </w:r>
      <w:r w:rsidRPr="005B58F3">
        <w:rPr>
          <w:b/>
          <w:sz w:val="16"/>
          <w:szCs w:val="16"/>
          <w:bdr w:val="none" w:sz="0" w:space="0" w:color="auto" w:frame="1"/>
        </w:rPr>
        <w:t xml:space="preserve"> </w:t>
      </w:r>
      <w:r w:rsidRPr="005B58F3">
        <w:rPr>
          <w:b/>
          <w:sz w:val="16"/>
          <w:szCs w:val="16"/>
          <w:bdr w:val="none" w:sz="0" w:space="0" w:color="auto" w:frame="1"/>
        </w:rPr>
        <w:t>Ю</w:t>
      </w:r>
      <w:r w:rsidRPr="005B58F3" w:rsidR="005B58F3">
        <w:rPr>
          <w:b/>
          <w:sz w:val="16"/>
          <w:szCs w:val="16"/>
          <w:bdr w:val="none" w:sz="0" w:space="0" w:color="auto" w:frame="1"/>
        </w:rPr>
        <w:t>.</w:t>
      </w:r>
      <w:r w:rsidRPr="005B58F3">
        <w:rPr>
          <w:b/>
          <w:sz w:val="16"/>
          <w:szCs w:val="16"/>
          <w:bdr w:val="none" w:sz="0" w:space="0" w:color="auto" w:frame="1"/>
        </w:rPr>
        <w:t>С</w:t>
      </w:r>
      <w:r w:rsidRPr="005B58F3" w:rsidR="005B58F3">
        <w:rPr>
          <w:b/>
          <w:sz w:val="16"/>
          <w:szCs w:val="16"/>
          <w:bdr w:val="none" w:sz="0" w:space="0" w:color="auto" w:frame="1"/>
        </w:rPr>
        <w:t>.</w:t>
      </w:r>
      <w:r w:rsidRPr="005B58F3">
        <w:rPr>
          <w:b/>
          <w:sz w:val="16"/>
          <w:szCs w:val="16"/>
          <w:bdr w:val="none" w:sz="0" w:space="0" w:color="auto" w:frame="1"/>
        </w:rPr>
        <w:t xml:space="preserve">, </w:t>
      </w:r>
      <w:r w:rsidRPr="005B58F3" w:rsidR="005B58F3">
        <w:rPr>
          <w:color w:val="000000"/>
          <w:sz w:val="16"/>
          <w:szCs w:val="16"/>
        </w:rPr>
        <w:t>…</w:t>
      </w:r>
      <w:r w:rsidRPr="005B58F3">
        <w:rPr>
          <w:color w:val="000000"/>
          <w:sz w:val="16"/>
          <w:szCs w:val="16"/>
        </w:rPr>
        <w:t xml:space="preserve"> года рождения, уроженца  </w:t>
      </w:r>
      <w:r w:rsidRPr="005B58F3" w:rsidR="005B58F3">
        <w:rPr>
          <w:color w:val="000000"/>
          <w:sz w:val="16"/>
          <w:szCs w:val="16"/>
        </w:rPr>
        <w:t>…</w:t>
      </w:r>
      <w:r w:rsidRPr="005B58F3">
        <w:rPr>
          <w:color w:val="000000"/>
          <w:sz w:val="16"/>
          <w:szCs w:val="16"/>
        </w:rPr>
        <w:t xml:space="preserve">, гражданина </w:t>
      </w:r>
      <w:r w:rsidRPr="005B58F3" w:rsidR="005B58F3">
        <w:rPr>
          <w:color w:val="000000"/>
          <w:sz w:val="16"/>
          <w:szCs w:val="16"/>
        </w:rPr>
        <w:t>…</w:t>
      </w:r>
      <w:r w:rsidRPr="005B58F3">
        <w:rPr>
          <w:color w:val="000000"/>
          <w:sz w:val="16"/>
          <w:szCs w:val="16"/>
        </w:rPr>
        <w:t xml:space="preserve">, зарегистрированного по адресу: </w:t>
      </w:r>
      <w:r w:rsidRPr="005B58F3" w:rsidR="005B58F3">
        <w:rPr>
          <w:color w:val="000000"/>
          <w:sz w:val="16"/>
          <w:szCs w:val="16"/>
        </w:rPr>
        <w:t>…</w:t>
      </w:r>
      <w:r w:rsidRPr="005B58F3">
        <w:rPr>
          <w:color w:val="000000"/>
          <w:sz w:val="16"/>
          <w:szCs w:val="16"/>
        </w:rPr>
        <w:t>,</w:t>
      </w:r>
    </w:p>
    <w:p w:rsidR="0091315F" w:rsidRPr="005B58F3" w:rsidP="0091315F">
      <w:pPr>
        <w:ind w:firstLine="567"/>
        <w:jc w:val="both"/>
        <w:rPr>
          <w:color w:val="000000"/>
          <w:sz w:val="16"/>
          <w:szCs w:val="16"/>
        </w:rPr>
      </w:pPr>
      <w:r w:rsidRPr="005B58F3">
        <w:rPr>
          <w:color w:val="000000"/>
          <w:sz w:val="16"/>
          <w:szCs w:val="16"/>
        </w:rPr>
        <w:t xml:space="preserve">                                                   </w:t>
      </w:r>
      <w:r w:rsidRPr="005B58F3">
        <w:rPr>
          <w:sz w:val="16"/>
          <w:szCs w:val="16"/>
        </w:rPr>
        <w:t xml:space="preserve">у с т а н о в и </w:t>
      </w:r>
      <w:r w:rsidRPr="005B58F3">
        <w:rPr>
          <w:sz w:val="16"/>
          <w:szCs w:val="16"/>
        </w:rPr>
        <w:t>л</w:t>
      </w:r>
      <w:r w:rsidRPr="005B58F3">
        <w:rPr>
          <w:sz w:val="16"/>
          <w:szCs w:val="16"/>
        </w:rPr>
        <w:t>:</w:t>
      </w:r>
    </w:p>
    <w:p w:rsidR="0091315F" w:rsidRPr="005B58F3" w:rsidP="0091315F">
      <w:pPr>
        <w:ind w:left="3540" w:firstLine="708"/>
        <w:jc w:val="both"/>
        <w:rPr>
          <w:b/>
          <w:i/>
          <w:sz w:val="16"/>
          <w:szCs w:val="16"/>
        </w:rPr>
      </w:pPr>
    </w:p>
    <w:p w:rsidR="0091315F" w:rsidRPr="005B58F3" w:rsidP="0091315F">
      <w:pPr>
        <w:ind w:right="-2" w:firstLine="540"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Согласно  протоколу  об  административном  правонарушении № </w:t>
      </w:r>
      <w:r w:rsidRPr="005B58F3" w:rsidR="005B58F3">
        <w:rPr>
          <w:sz w:val="16"/>
          <w:szCs w:val="16"/>
        </w:rPr>
        <w:t>…</w:t>
      </w:r>
      <w:r w:rsidRPr="005B58F3">
        <w:rPr>
          <w:sz w:val="16"/>
          <w:szCs w:val="16"/>
        </w:rPr>
        <w:t xml:space="preserve">  от  </w:t>
      </w:r>
      <w:r w:rsidRPr="005B58F3" w:rsidR="005B58F3">
        <w:rPr>
          <w:sz w:val="16"/>
          <w:szCs w:val="16"/>
        </w:rPr>
        <w:t>…</w:t>
      </w:r>
      <w:r w:rsidRPr="005B58F3" w:rsidR="006E4D0C">
        <w:rPr>
          <w:sz w:val="16"/>
          <w:szCs w:val="16"/>
        </w:rPr>
        <w:t xml:space="preserve"> года (</w:t>
      </w:r>
      <w:r w:rsidRPr="005B58F3" w:rsidR="006E4D0C">
        <w:rPr>
          <w:sz w:val="16"/>
          <w:szCs w:val="16"/>
        </w:rPr>
        <w:t>л.д</w:t>
      </w:r>
      <w:r w:rsidRPr="005B58F3" w:rsidR="006E4D0C">
        <w:rPr>
          <w:sz w:val="16"/>
          <w:szCs w:val="16"/>
        </w:rPr>
        <w:t>. 1</w:t>
      </w:r>
      <w:r w:rsidRPr="005B58F3">
        <w:rPr>
          <w:sz w:val="16"/>
          <w:szCs w:val="16"/>
        </w:rPr>
        <w:t>) Телятников Ю</w:t>
      </w:r>
      <w:r w:rsidRPr="005B58F3" w:rsidR="005B58F3">
        <w:rPr>
          <w:sz w:val="16"/>
          <w:szCs w:val="16"/>
        </w:rPr>
        <w:t>.</w:t>
      </w:r>
      <w:r w:rsidRPr="005B58F3">
        <w:rPr>
          <w:sz w:val="16"/>
          <w:szCs w:val="16"/>
        </w:rPr>
        <w:t xml:space="preserve"> С</w:t>
      </w:r>
      <w:r w:rsidRPr="005B58F3" w:rsidR="005B58F3">
        <w:rPr>
          <w:sz w:val="16"/>
          <w:szCs w:val="16"/>
        </w:rPr>
        <w:t>.</w:t>
      </w:r>
      <w:r w:rsidRPr="005B58F3">
        <w:rPr>
          <w:sz w:val="16"/>
          <w:szCs w:val="16"/>
        </w:rPr>
        <w:t xml:space="preserve">, являясь  директором  </w:t>
      </w:r>
      <w:r w:rsidRPr="005B58F3">
        <w:rPr>
          <w:sz w:val="16"/>
          <w:szCs w:val="16"/>
          <w:bdr w:val="none" w:sz="0" w:space="0" w:color="auto" w:frame="1"/>
        </w:rPr>
        <w:t>Общества с ограниченной ответственностью «</w:t>
      </w:r>
      <w:r w:rsidRPr="005B58F3">
        <w:rPr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sz w:val="16"/>
          <w:szCs w:val="16"/>
          <w:bdr w:val="none" w:sz="0" w:space="0" w:color="auto" w:frame="1"/>
        </w:rPr>
        <w:t>»</w:t>
      </w:r>
      <w:r w:rsidRPr="005B58F3">
        <w:rPr>
          <w:b/>
          <w:sz w:val="16"/>
          <w:szCs w:val="16"/>
          <w:bdr w:val="none" w:sz="0" w:space="0" w:color="auto" w:frame="1"/>
        </w:rPr>
        <w:t xml:space="preserve"> </w:t>
      </w:r>
      <w:r w:rsidRPr="005B58F3">
        <w:rPr>
          <w:sz w:val="16"/>
          <w:szCs w:val="16"/>
          <w:bdr w:val="none" w:sz="0" w:space="0" w:color="auto" w:frame="1"/>
        </w:rPr>
        <w:t xml:space="preserve"> </w:t>
      </w:r>
      <w:r w:rsidRPr="005B58F3">
        <w:rPr>
          <w:b/>
          <w:sz w:val="16"/>
          <w:szCs w:val="16"/>
          <w:bdr w:val="none" w:sz="0" w:space="0" w:color="auto" w:frame="1"/>
        </w:rPr>
        <w:t xml:space="preserve"> </w:t>
      </w:r>
      <w:r w:rsidRPr="005B58F3">
        <w:rPr>
          <w:sz w:val="16"/>
          <w:szCs w:val="16"/>
        </w:rPr>
        <w:t xml:space="preserve"> (далее – ООО </w:t>
      </w:r>
      <w:r w:rsidRPr="005B58F3">
        <w:rPr>
          <w:sz w:val="16"/>
          <w:szCs w:val="16"/>
          <w:bdr w:val="none" w:sz="0" w:space="0" w:color="auto" w:frame="1"/>
        </w:rPr>
        <w:t>«</w:t>
      </w:r>
      <w:r w:rsidRPr="005B58F3">
        <w:rPr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sz w:val="16"/>
          <w:szCs w:val="16"/>
          <w:bdr w:val="none" w:sz="0" w:space="0" w:color="auto" w:frame="1"/>
        </w:rPr>
        <w:t>»</w:t>
      </w:r>
      <w:r w:rsidRPr="005B58F3">
        <w:rPr>
          <w:sz w:val="16"/>
          <w:szCs w:val="16"/>
        </w:rPr>
        <w:t xml:space="preserve">), расположенного по адресу: </w:t>
      </w:r>
      <w:r w:rsidRPr="005B58F3" w:rsidR="005B58F3">
        <w:rPr>
          <w:sz w:val="16"/>
          <w:szCs w:val="16"/>
        </w:rPr>
        <w:t>….</w:t>
      </w:r>
      <w:r w:rsidRPr="005B58F3">
        <w:rPr>
          <w:sz w:val="16"/>
          <w:szCs w:val="16"/>
        </w:rPr>
        <w:t xml:space="preserve">, не представил </w:t>
      </w:r>
      <w:r w:rsidRPr="005B58F3">
        <w:rPr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B58F3">
        <w:rPr>
          <w:sz w:val="16"/>
          <w:szCs w:val="16"/>
        </w:rPr>
        <w:t xml:space="preserve">  сведения для  ведения </w:t>
      </w:r>
      <w:r w:rsidRPr="005B58F3">
        <w:rPr>
          <w:color w:val="000000"/>
          <w:sz w:val="16"/>
          <w:szCs w:val="16"/>
          <w:shd w:val="clear" w:color="auto" w:fill="FFFFFF"/>
        </w:rPr>
        <w:t>индивидуального (персонифицированного) учета в системе обязательного пенсионного страхования</w:t>
      </w:r>
      <w:r w:rsidRPr="005B58F3">
        <w:rPr>
          <w:color w:val="000000"/>
          <w:sz w:val="16"/>
          <w:szCs w:val="16"/>
          <w:shd w:val="clear" w:color="auto" w:fill="FFFFFF"/>
        </w:rPr>
        <w:t xml:space="preserve">  </w:t>
      </w:r>
      <w:r w:rsidRPr="005B58F3">
        <w:rPr>
          <w:color w:val="FF0000"/>
          <w:sz w:val="16"/>
          <w:szCs w:val="16"/>
          <w:shd w:val="clear" w:color="auto" w:fill="FFFFFF"/>
        </w:rPr>
        <w:t xml:space="preserve">за  </w:t>
      </w:r>
      <w:r w:rsidRPr="005B58F3" w:rsidR="006E4D0C">
        <w:rPr>
          <w:color w:val="FF0000"/>
          <w:sz w:val="16"/>
          <w:szCs w:val="16"/>
          <w:shd w:val="clear" w:color="auto" w:fill="FFFFFF"/>
        </w:rPr>
        <w:t>октябрь</w:t>
      </w:r>
      <w:r w:rsidRPr="005B58F3">
        <w:rPr>
          <w:color w:val="FF0000"/>
          <w:sz w:val="16"/>
          <w:szCs w:val="16"/>
          <w:shd w:val="clear" w:color="auto" w:fill="FFFFFF"/>
        </w:rPr>
        <w:t xml:space="preserve">  2018  года</w:t>
      </w:r>
      <w:r w:rsidRPr="005B58F3">
        <w:rPr>
          <w:color w:val="000000"/>
          <w:sz w:val="16"/>
          <w:szCs w:val="16"/>
          <w:shd w:val="clear" w:color="auto" w:fill="FFFFFF"/>
        </w:rPr>
        <w:t>, чем нарушил требования п. 2.2 ст. 11</w:t>
      </w:r>
      <w:r w:rsidRPr="005B58F3">
        <w:rPr>
          <w:sz w:val="16"/>
          <w:szCs w:val="16"/>
        </w:rPr>
        <w:t xml:space="preserve"> Федерального Закона № 27-ФЗ «</w:t>
      </w:r>
      <w:hyperlink r:id="rId5" w:history="1">
        <w:r w:rsidRPr="005B58F3">
          <w:rPr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5B58F3">
          <w:rPr>
            <w:bCs/>
            <w:sz w:val="16"/>
            <w:szCs w:val="16"/>
          </w:rPr>
          <w:t>страховани</w:t>
        </w:r>
      </w:hyperlink>
      <w:r w:rsidRPr="005B58F3">
        <w:rPr>
          <w:sz w:val="16"/>
          <w:szCs w:val="16"/>
        </w:rPr>
        <w:t>я</w:t>
      </w:r>
      <w:r w:rsidRPr="005B58F3">
        <w:rPr>
          <w:sz w:val="16"/>
          <w:szCs w:val="16"/>
        </w:rPr>
        <w:t>».</w:t>
      </w:r>
    </w:p>
    <w:p w:rsidR="0091315F" w:rsidRPr="005B58F3" w:rsidP="0091315F">
      <w:pPr>
        <w:ind w:firstLine="56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>Согласно пункту 2.2 статьи 11 Федерального Закона № 27-ФЗ «</w:t>
      </w:r>
      <w:hyperlink r:id="rId5" w:history="1">
        <w:r w:rsidRPr="005B58F3">
          <w:rPr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5B58F3">
          <w:rPr>
            <w:bCs/>
            <w:sz w:val="16"/>
            <w:szCs w:val="16"/>
          </w:rPr>
          <w:t>страховани</w:t>
        </w:r>
      </w:hyperlink>
      <w:r w:rsidRPr="005B58F3">
        <w:rPr>
          <w:sz w:val="16"/>
          <w:szCs w:val="16"/>
        </w:rPr>
        <w:t>я</w:t>
      </w:r>
      <w:r w:rsidRPr="005B58F3">
        <w:rPr>
          <w:sz w:val="16"/>
          <w:szCs w:val="16"/>
        </w:rPr>
        <w:t>» с</w:t>
      </w:r>
      <w:r w:rsidRPr="005B58F3">
        <w:rPr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5B58F3">
        <w:rPr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5B58F3">
        <w:rPr>
          <w:color w:val="000000"/>
          <w:sz w:val="16"/>
          <w:szCs w:val="16"/>
        </w:rPr>
        <w:t xml:space="preserve"> фамилию, имя и отчество;</w:t>
      </w:r>
      <w:r w:rsidRPr="005B58F3">
        <w:rPr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1315F" w:rsidRPr="005B58F3" w:rsidP="0091315F">
      <w:pPr>
        <w:ind w:firstLine="56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Отчет по форме СЗВ-М </w:t>
      </w:r>
      <w:r w:rsidRPr="005B58F3" w:rsidR="006E4D0C">
        <w:rPr>
          <w:color w:val="FF0000"/>
          <w:sz w:val="16"/>
          <w:szCs w:val="16"/>
        </w:rPr>
        <w:t>за октябрь</w:t>
      </w:r>
      <w:r w:rsidRPr="005B58F3">
        <w:rPr>
          <w:color w:val="FF0000"/>
          <w:sz w:val="16"/>
          <w:szCs w:val="16"/>
        </w:rPr>
        <w:t xml:space="preserve"> 2018 года</w:t>
      </w:r>
      <w:r w:rsidRPr="005B58F3">
        <w:rPr>
          <w:sz w:val="16"/>
          <w:szCs w:val="16"/>
        </w:rPr>
        <w:t xml:space="preserve"> предоставлен ООО </w:t>
      </w:r>
      <w:r w:rsidRPr="005B58F3">
        <w:rPr>
          <w:sz w:val="16"/>
          <w:szCs w:val="16"/>
          <w:bdr w:val="none" w:sz="0" w:space="0" w:color="auto" w:frame="1"/>
        </w:rPr>
        <w:t>«</w:t>
      </w:r>
      <w:r w:rsidRPr="005B58F3">
        <w:rPr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sz w:val="16"/>
          <w:szCs w:val="16"/>
          <w:bdr w:val="none" w:sz="0" w:space="0" w:color="auto" w:frame="1"/>
        </w:rPr>
        <w:t>» в электронном виде по телекоммуникационным каналам связи</w:t>
      </w:r>
      <w:r w:rsidRPr="005B58F3">
        <w:rPr>
          <w:sz w:val="16"/>
          <w:szCs w:val="16"/>
        </w:rPr>
        <w:t xml:space="preserve">  </w:t>
      </w:r>
      <w:r w:rsidRPr="005B58F3" w:rsidR="005B58F3">
        <w:rPr>
          <w:sz w:val="16"/>
          <w:szCs w:val="16"/>
        </w:rPr>
        <w:t>…</w:t>
      </w:r>
      <w:r w:rsidRPr="005B58F3">
        <w:rPr>
          <w:sz w:val="16"/>
          <w:szCs w:val="16"/>
        </w:rPr>
        <w:t xml:space="preserve"> года, тогда как  предельный </w:t>
      </w:r>
      <w:r w:rsidRPr="005B58F3" w:rsidR="006E4D0C">
        <w:rPr>
          <w:sz w:val="16"/>
          <w:szCs w:val="16"/>
        </w:rPr>
        <w:t xml:space="preserve">срок для его предоставления - </w:t>
      </w:r>
      <w:r w:rsidRPr="005B58F3" w:rsidR="005B58F3">
        <w:rPr>
          <w:sz w:val="16"/>
          <w:szCs w:val="16"/>
        </w:rPr>
        <w:t>…</w:t>
      </w:r>
      <w:r w:rsidRPr="005B58F3">
        <w:rPr>
          <w:sz w:val="16"/>
          <w:szCs w:val="16"/>
        </w:rPr>
        <w:t xml:space="preserve">  года.</w:t>
      </w:r>
    </w:p>
    <w:p w:rsidR="00327156" w:rsidRPr="005B58F3" w:rsidP="00327156">
      <w:pPr>
        <w:ind w:firstLine="56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Действия  </w:t>
      </w:r>
      <w:r w:rsidRPr="005B58F3">
        <w:rPr>
          <w:color w:val="FF0000"/>
          <w:sz w:val="16"/>
          <w:szCs w:val="16"/>
        </w:rPr>
        <w:t xml:space="preserve">директора  ООО  </w:t>
      </w:r>
      <w:r w:rsidRPr="005B58F3">
        <w:rPr>
          <w:sz w:val="16"/>
          <w:szCs w:val="16"/>
          <w:bdr w:val="none" w:sz="0" w:space="0" w:color="auto" w:frame="1"/>
        </w:rPr>
        <w:t>«</w:t>
      </w:r>
      <w:r w:rsidRPr="005B58F3">
        <w:rPr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sz w:val="16"/>
          <w:szCs w:val="16"/>
          <w:bdr w:val="none" w:sz="0" w:space="0" w:color="auto" w:frame="1"/>
        </w:rPr>
        <w:t xml:space="preserve">» </w:t>
      </w:r>
      <w:r w:rsidRPr="005B58F3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>Телятникова</w:t>
      </w:r>
      <w:r w:rsidRPr="005B58F3">
        <w:rPr>
          <w:color w:val="FF0000"/>
          <w:sz w:val="16"/>
          <w:szCs w:val="16"/>
        </w:rPr>
        <w:t xml:space="preserve">  </w:t>
      </w:r>
      <w:r w:rsidRPr="005B58F3">
        <w:rPr>
          <w:color w:val="FF0000"/>
          <w:sz w:val="16"/>
          <w:szCs w:val="16"/>
        </w:rPr>
        <w:t>Ю.С</w:t>
      </w:r>
      <w:r w:rsidRPr="005B58F3">
        <w:rPr>
          <w:color w:val="FF0000"/>
          <w:sz w:val="16"/>
          <w:szCs w:val="16"/>
        </w:rPr>
        <w:t xml:space="preserve">. квалифицированы </w:t>
      </w:r>
      <w:r w:rsidRPr="005B58F3">
        <w:rPr>
          <w:sz w:val="16"/>
          <w:szCs w:val="16"/>
        </w:rPr>
        <w:t xml:space="preserve">должностным  лицом, составившим протокол об административном правонарушении, по  ст. 15.33.2 КоАП РФ, как </w:t>
      </w:r>
      <w:r w:rsidRPr="005B58F3">
        <w:rPr>
          <w:sz w:val="16"/>
          <w:szCs w:val="16"/>
          <w:shd w:val="clear" w:color="auto" w:fill="FFFFFF"/>
        </w:rPr>
        <w:t xml:space="preserve">непредставление  в  установленный  </w:t>
      </w:r>
      <w:hyperlink r:id="rId6" w:anchor="dst100079" w:history="1">
        <w:r w:rsidRPr="005B58F3">
          <w:rPr>
            <w:rStyle w:val="Hyperlink"/>
            <w:color w:val="auto"/>
            <w:sz w:val="16"/>
            <w:szCs w:val="16"/>
            <w:u w:val="none"/>
          </w:rPr>
          <w:t>законодательством</w:t>
        </w:r>
      </w:hyperlink>
      <w:r w:rsidRPr="005B58F3">
        <w:rPr>
          <w:sz w:val="16"/>
          <w:szCs w:val="16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5B58F3">
        <w:rPr>
          <w:sz w:val="16"/>
          <w:szCs w:val="16"/>
          <w:shd w:val="clear" w:color="auto" w:fill="FFFFFF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1315F" w:rsidRPr="005B58F3" w:rsidP="00327156">
      <w:pPr>
        <w:ind w:firstLine="567"/>
        <w:jc w:val="both"/>
        <w:rPr>
          <w:sz w:val="16"/>
          <w:szCs w:val="16"/>
        </w:rPr>
      </w:pPr>
      <w:r w:rsidRPr="005B58F3">
        <w:rPr>
          <w:color w:val="FF0000"/>
          <w:sz w:val="16"/>
          <w:szCs w:val="16"/>
        </w:rPr>
        <w:t xml:space="preserve">Директор ООО  </w:t>
      </w:r>
      <w:r w:rsidRPr="005B58F3">
        <w:rPr>
          <w:sz w:val="16"/>
          <w:szCs w:val="16"/>
          <w:bdr w:val="none" w:sz="0" w:space="0" w:color="auto" w:frame="1"/>
        </w:rPr>
        <w:t>«</w:t>
      </w:r>
      <w:r w:rsidRPr="005B58F3">
        <w:rPr>
          <w:sz w:val="16"/>
          <w:szCs w:val="16"/>
          <w:bdr w:val="none" w:sz="0" w:space="0" w:color="auto" w:frame="1"/>
        </w:rPr>
        <w:t>Спецтехконтроль</w:t>
      </w:r>
      <w:r w:rsidRPr="005B58F3">
        <w:rPr>
          <w:sz w:val="16"/>
          <w:szCs w:val="16"/>
          <w:bdr w:val="none" w:sz="0" w:space="0" w:color="auto" w:frame="1"/>
        </w:rPr>
        <w:t xml:space="preserve">» </w:t>
      </w:r>
      <w:r w:rsidRPr="005B58F3">
        <w:rPr>
          <w:color w:val="FF0000"/>
          <w:sz w:val="16"/>
          <w:szCs w:val="16"/>
        </w:rPr>
        <w:t xml:space="preserve"> Телятников  </w:t>
      </w:r>
      <w:r w:rsidRPr="005B58F3">
        <w:rPr>
          <w:color w:val="FF0000"/>
          <w:sz w:val="16"/>
          <w:szCs w:val="16"/>
        </w:rPr>
        <w:t>Ю.С</w:t>
      </w:r>
      <w:r w:rsidRPr="005B58F3">
        <w:rPr>
          <w:color w:val="FF0000"/>
          <w:sz w:val="16"/>
          <w:szCs w:val="16"/>
        </w:rPr>
        <w:t>.  в  судебное заседание    не явился, о слушании  дела  извещен надлежаще, о причинах неявки суду</w:t>
      </w:r>
      <w:r w:rsidRPr="005B58F3" w:rsidR="00D1534F">
        <w:rPr>
          <w:color w:val="FF0000"/>
          <w:sz w:val="16"/>
          <w:szCs w:val="16"/>
        </w:rPr>
        <w:t xml:space="preserve"> не сообщил, ходатайств об отложении рассмотрения дела не подавал.</w:t>
      </w:r>
    </w:p>
    <w:p w:rsidR="0091315F" w:rsidRPr="005B58F3" w:rsidP="0091315F">
      <w:pPr>
        <w:shd w:val="clear" w:color="auto" w:fill="FFFFFF"/>
        <w:ind w:firstLine="547"/>
        <w:jc w:val="both"/>
        <w:rPr>
          <w:sz w:val="16"/>
          <w:szCs w:val="16"/>
        </w:rPr>
      </w:pPr>
      <w:r w:rsidRPr="005B58F3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Pr="005B58F3">
        <w:rPr>
          <w:sz w:val="16"/>
          <w:szCs w:val="16"/>
        </w:rPr>
        <w:t>Изучив  представленные  материалы, суд  приходит  к  выводу о том, что производство по  делу подлежит прекращению по следующим основаниям.</w:t>
      </w:r>
    </w:p>
    <w:p w:rsidR="0091315F" w:rsidRPr="005B58F3" w:rsidP="0091315F">
      <w:pPr>
        <w:ind w:firstLine="567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</w:t>
      </w:r>
      <w:r w:rsidRPr="005B58F3">
        <w:rPr>
          <w:sz w:val="16"/>
          <w:szCs w:val="16"/>
        </w:rPr>
        <w:t xml:space="preserve">( </w:t>
      </w:r>
      <w:r w:rsidRPr="005B58F3">
        <w:rPr>
          <w:sz w:val="16"/>
          <w:szCs w:val="16"/>
        </w:rPr>
        <w:t>ст. 24.1 КоАП РФ).</w:t>
      </w:r>
    </w:p>
    <w:p w:rsidR="0091315F" w:rsidRPr="005B58F3" w:rsidP="0091315F">
      <w:pPr>
        <w:ind w:firstLine="567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КоАП РФ).</w:t>
      </w:r>
    </w:p>
    <w:p w:rsidR="0091315F" w:rsidRPr="005B58F3" w:rsidP="0091315F">
      <w:pPr>
        <w:ind w:firstLine="567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91315F" w:rsidRPr="005B58F3" w:rsidP="00574E94">
      <w:pPr>
        <w:shd w:val="clear" w:color="auto" w:fill="FFFFFF"/>
        <w:ind w:firstLine="54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>Согласно  материалов</w:t>
      </w:r>
      <w:r w:rsidRPr="005B58F3" w:rsidR="00D1534F">
        <w:rPr>
          <w:sz w:val="16"/>
          <w:szCs w:val="16"/>
        </w:rPr>
        <w:t xml:space="preserve"> </w:t>
      </w:r>
      <w:r w:rsidRPr="005B58F3">
        <w:rPr>
          <w:sz w:val="16"/>
          <w:szCs w:val="16"/>
        </w:rPr>
        <w:t xml:space="preserve"> дела, а именно: скриншота программы  АРМ Приема ПФ</w:t>
      </w:r>
      <w:r w:rsidRPr="005B58F3" w:rsidR="0073397D">
        <w:rPr>
          <w:sz w:val="16"/>
          <w:szCs w:val="16"/>
        </w:rPr>
        <w:t>Р (л.д. 9</w:t>
      </w:r>
      <w:r w:rsidRPr="005B58F3" w:rsidR="00D1534F">
        <w:rPr>
          <w:sz w:val="16"/>
          <w:szCs w:val="16"/>
        </w:rPr>
        <w:t xml:space="preserve">)    </w:t>
      </w:r>
      <w:r w:rsidRPr="005B58F3">
        <w:rPr>
          <w:sz w:val="16"/>
          <w:szCs w:val="16"/>
        </w:rPr>
        <w:t>усматривается, что отчет по форме СЗВ-М (</w:t>
      </w:r>
      <w:r w:rsidRPr="005B58F3">
        <w:rPr>
          <w:sz w:val="16"/>
          <w:szCs w:val="16"/>
        </w:rPr>
        <w:t>исходная</w:t>
      </w:r>
      <w:r w:rsidRPr="005B58F3">
        <w:rPr>
          <w:sz w:val="16"/>
          <w:szCs w:val="16"/>
        </w:rPr>
        <w:t xml:space="preserve">) </w:t>
      </w:r>
      <w:r w:rsidRPr="005B58F3" w:rsidR="0073397D">
        <w:rPr>
          <w:color w:val="FF0000"/>
          <w:sz w:val="16"/>
          <w:szCs w:val="16"/>
        </w:rPr>
        <w:t>за  октябрь</w:t>
      </w:r>
      <w:r w:rsidRPr="005B58F3" w:rsidR="00D1534F">
        <w:rPr>
          <w:color w:val="FF0000"/>
          <w:sz w:val="16"/>
          <w:szCs w:val="16"/>
        </w:rPr>
        <w:t xml:space="preserve">  </w:t>
      </w:r>
      <w:r w:rsidRPr="005B58F3">
        <w:rPr>
          <w:color w:val="FF0000"/>
          <w:sz w:val="16"/>
          <w:szCs w:val="16"/>
        </w:rPr>
        <w:t xml:space="preserve"> 2018 года</w:t>
      </w:r>
      <w:r w:rsidRPr="005B58F3">
        <w:rPr>
          <w:sz w:val="16"/>
          <w:szCs w:val="16"/>
        </w:rPr>
        <w:t xml:space="preserve"> </w:t>
      </w:r>
      <w:r w:rsidRPr="005B58F3" w:rsidR="00D051B8">
        <w:rPr>
          <w:sz w:val="16"/>
          <w:szCs w:val="16"/>
        </w:rPr>
        <w:t xml:space="preserve">  </w:t>
      </w:r>
      <w:r w:rsidRPr="005B58F3">
        <w:rPr>
          <w:sz w:val="16"/>
          <w:szCs w:val="16"/>
        </w:rPr>
        <w:t xml:space="preserve">представлен </w:t>
      </w:r>
      <w:r w:rsidRPr="005B58F3" w:rsidR="0073397D">
        <w:rPr>
          <w:sz w:val="16"/>
          <w:szCs w:val="16"/>
        </w:rPr>
        <w:t xml:space="preserve"> ООО «</w:t>
      </w:r>
      <w:r w:rsidRPr="005B58F3" w:rsidR="0073397D">
        <w:rPr>
          <w:sz w:val="16"/>
          <w:szCs w:val="16"/>
        </w:rPr>
        <w:t>Спецтехконтроль</w:t>
      </w:r>
      <w:r w:rsidRPr="005B58F3" w:rsidR="0073397D">
        <w:rPr>
          <w:sz w:val="16"/>
          <w:szCs w:val="16"/>
        </w:rPr>
        <w:t xml:space="preserve">» </w:t>
      </w:r>
      <w:r w:rsidRPr="005B58F3" w:rsidR="005B58F3">
        <w:rPr>
          <w:sz w:val="16"/>
          <w:szCs w:val="16"/>
        </w:rPr>
        <w:t>…</w:t>
      </w:r>
      <w:r w:rsidRPr="005B58F3">
        <w:rPr>
          <w:sz w:val="16"/>
          <w:szCs w:val="16"/>
        </w:rPr>
        <w:t xml:space="preserve"> года,  т.е. в  установленный </w:t>
      </w:r>
      <w:r w:rsidRPr="005B58F3" w:rsidR="00D1534F">
        <w:rPr>
          <w:sz w:val="16"/>
          <w:szCs w:val="16"/>
        </w:rPr>
        <w:t xml:space="preserve">  </w:t>
      </w:r>
      <w:r w:rsidRPr="005B58F3">
        <w:rPr>
          <w:sz w:val="16"/>
          <w:szCs w:val="16"/>
        </w:rPr>
        <w:t xml:space="preserve">законом </w:t>
      </w:r>
      <w:r w:rsidRPr="005B58F3" w:rsidR="00D1534F">
        <w:rPr>
          <w:sz w:val="16"/>
          <w:szCs w:val="16"/>
        </w:rPr>
        <w:t xml:space="preserve">   </w:t>
      </w:r>
      <w:r w:rsidRPr="005B58F3">
        <w:rPr>
          <w:sz w:val="16"/>
          <w:szCs w:val="16"/>
        </w:rPr>
        <w:t>срок.</w:t>
      </w:r>
      <w:r w:rsidRPr="005B58F3" w:rsidR="00D1534F">
        <w:rPr>
          <w:sz w:val="16"/>
          <w:szCs w:val="16"/>
        </w:rPr>
        <w:t xml:space="preserve">  </w:t>
      </w:r>
      <w:r w:rsidRPr="005B58F3" w:rsidR="00574E94">
        <w:rPr>
          <w:sz w:val="16"/>
          <w:szCs w:val="16"/>
        </w:rPr>
        <w:t>При  этом   о</w:t>
      </w:r>
      <w:r w:rsidRPr="005B58F3">
        <w:rPr>
          <w:color w:val="FF0000"/>
          <w:sz w:val="16"/>
          <w:szCs w:val="16"/>
        </w:rPr>
        <w:t xml:space="preserve">тчет  </w:t>
      </w:r>
      <w:r w:rsidRPr="005B58F3" w:rsidR="00D051B8">
        <w:rPr>
          <w:color w:val="FF0000"/>
          <w:sz w:val="16"/>
          <w:szCs w:val="16"/>
        </w:rPr>
        <w:t xml:space="preserve">СЗВ-М </w:t>
      </w:r>
      <w:r w:rsidRPr="005B58F3" w:rsidR="0073397D">
        <w:rPr>
          <w:color w:val="FF0000"/>
          <w:sz w:val="16"/>
          <w:szCs w:val="16"/>
        </w:rPr>
        <w:t>(</w:t>
      </w:r>
      <w:r w:rsidRPr="005B58F3" w:rsidR="0073397D">
        <w:rPr>
          <w:color w:val="FF0000"/>
          <w:sz w:val="16"/>
          <w:szCs w:val="16"/>
        </w:rPr>
        <w:t>дополняющая</w:t>
      </w:r>
      <w:r w:rsidRPr="005B58F3" w:rsidR="0073397D">
        <w:rPr>
          <w:color w:val="FF0000"/>
          <w:sz w:val="16"/>
          <w:szCs w:val="16"/>
        </w:rPr>
        <w:t>) за октябрь</w:t>
      </w:r>
      <w:r w:rsidRPr="005B58F3" w:rsidR="00D051B8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 xml:space="preserve"> 2018 год  </w:t>
      </w:r>
      <w:r w:rsidRPr="005B58F3">
        <w:rPr>
          <w:sz w:val="16"/>
          <w:szCs w:val="16"/>
        </w:rPr>
        <w:t xml:space="preserve">представлен </w:t>
      </w:r>
      <w:r w:rsidRPr="005B58F3" w:rsidR="00D1534F">
        <w:rPr>
          <w:sz w:val="16"/>
          <w:szCs w:val="16"/>
        </w:rPr>
        <w:t xml:space="preserve"> ООО «</w:t>
      </w:r>
      <w:r w:rsidRPr="005B58F3" w:rsidR="00D1534F">
        <w:rPr>
          <w:sz w:val="16"/>
          <w:szCs w:val="16"/>
        </w:rPr>
        <w:t>Спецте</w:t>
      </w:r>
      <w:r w:rsidRPr="005B58F3" w:rsidR="0073397D">
        <w:rPr>
          <w:sz w:val="16"/>
          <w:szCs w:val="16"/>
        </w:rPr>
        <w:t>хконтроль</w:t>
      </w:r>
      <w:r w:rsidRPr="005B58F3" w:rsidR="0073397D">
        <w:rPr>
          <w:sz w:val="16"/>
          <w:szCs w:val="16"/>
        </w:rPr>
        <w:t xml:space="preserve">»  </w:t>
      </w:r>
      <w:r w:rsidRPr="005B58F3" w:rsidR="005B58F3">
        <w:rPr>
          <w:sz w:val="16"/>
          <w:szCs w:val="16"/>
        </w:rPr>
        <w:t>…</w:t>
      </w:r>
      <w:r w:rsidRPr="005B58F3">
        <w:rPr>
          <w:sz w:val="16"/>
          <w:szCs w:val="16"/>
        </w:rPr>
        <w:t xml:space="preserve"> года. </w:t>
      </w:r>
    </w:p>
    <w:p w:rsidR="0091315F" w:rsidRPr="005B58F3" w:rsidP="0091315F">
      <w:pPr>
        <w:ind w:right="-2" w:firstLine="540"/>
        <w:jc w:val="both"/>
        <w:rPr>
          <w:sz w:val="16"/>
          <w:szCs w:val="16"/>
          <w:shd w:val="clear" w:color="auto" w:fill="FFFFFF"/>
        </w:rPr>
      </w:pPr>
      <w:r w:rsidRPr="005B58F3">
        <w:rPr>
          <w:sz w:val="16"/>
          <w:szCs w:val="16"/>
        </w:rPr>
        <w:t>В соответствии  со ст. 17 Федерального Закона № 27-ФЗ «</w:t>
      </w:r>
      <w:hyperlink r:id="rId5" w:history="1">
        <w:r w:rsidRPr="005B58F3">
          <w:rPr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5B58F3">
          <w:rPr>
            <w:bCs/>
            <w:sz w:val="16"/>
            <w:szCs w:val="16"/>
          </w:rPr>
          <w:t>страховани</w:t>
        </w:r>
      </w:hyperlink>
      <w:r w:rsidRPr="005B58F3">
        <w:rPr>
          <w:sz w:val="16"/>
          <w:szCs w:val="16"/>
        </w:rPr>
        <w:t>я</w:t>
      </w:r>
      <w:r w:rsidRPr="005B58F3">
        <w:rPr>
          <w:sz w:val="16"/>
          <w:szCs w:val="16"/>
        </w:rPr>
        <w:t>»  п</w:t>
      </w:r>
      <w:r w:rsidRPr="005B58F3">
        <w:rPr>
          <w:sz w:val="16"/>
          <w:szCs w:val="16"/>
          <w:shd w:val="clear" w:color="auto" w:fill="FFFFFF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 страхователю  направляется </w:t>
      </w:r>
      <w:hyperlink r:id="rId7" w:anchor="dst100168" w:history="1">
        <w:r w:rsidRPr="005B58F3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уведомление</w:t>
        </w:r>
      </w:hyperlink>
      <w:r w:rsidRPr="005B58F3">
        <w:rPr>
          <w:sz w:val="16"/>
          <w:szCs w:val="16"/>
          <w:shd w:val="clear" w:color="auto" w:fill="FFFFFF"/>
        </w:rPr>
        <w:t> об устранении в течение пяти рабочих дней  имеющихся   расхождений.</w:t>
      </w:r>
    </w:p>
    <w:p w:rsidR="0091315F" w:rsidRPr="005B58F3" w:rsidP="0091315F">
      <w:pPr>
        <w:shd w:val="clear" w:color="auto" w:fill="FFFFFF"/>
        <w:ind w:firstLine="54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Статьей 15 Федерального Закона № 27-ФЗ установлено право страхователя </w:t>
      </w:r>
      <w:r w:rsidRPr="005B58F3">
        <w:rPr>
          <w:sz w:val="16"/>
          <w:szCs w:val="16"/>
        </w:rPr>
        <w:t>дополнять</w:t>
      </w:r>
      <w:r w:rsidRPr="005B58F3">
        <w:rPr>
          <w:sz w:val="16"/>
          <w:szCs w:val="16"/>
        </w:rPr>
        <w:t xml:space="preserve"> и </w:t>
      </w:r>
      <w:r w:rsidRPr="005B58F3">
        <w:rPr>
          <w:sz w:val="16"/>
          <w:szCs w:val="16"/>
          <w:shd w:val="clear" w:color="auto" w:fill="FFFFFF"/>
        </w:rPr>
        <w:t xml:space="preserve">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 w:rsidR="0091315F" w:rsidRPr="005B58F3" w:rsidP="0091315F">
      <w:pPr>
        <w:shd w:val="clear" w:color="auto" w:fill="FFFFFF"/>
        <w:ind w:firstLine="547"/>
        <w:jc w:val="both"/>
        <w:rPr>
          <w:sz w:val="16"/>
          <w:szCs w:val="16"/>
          <w:shd w:val="clear" w:color="auto" w:fill="FFFFFF"/>
        </w:rPr>
      </w:pPr>
      <w:r w:rsidRPr="005B58F3">
        <w:rPr>
          <w:sz w:val="16"/>
          <w:szCs w:val="16"/>
          <w:shd w:val="clear" w:color="auto" w:fill="FFFFFF"/>
        </w:rPr>
        <w:t xml:space="preserve">Согласно  п. 39 Инструкции о порядке ведения индивидуального (персонифицированного) учета сведений о застрахованных лицах, утвержденных Приказом Минтруда России  от  21.12.2016 № 766Н </w:t>
      </w:r>
      <w:r w:rsidRPr="005B58F3" w:rsidR="00D1534F">
        <w:rPr>
          <w:sz w:val="16"/>
          <w:szCs w:val="16"/>
          <w:shd w:val="clear" w:color="auto" w:fill="FFFFFF"/>
        </w:rPr>
        <w:t xml:space="preserve">  </w:t>
      </w:r>
      <w:r w:rsidRPr="005B58F3">
        <w:rPr>
          <w:sz w:val="16"/>
          <w:szCs w:val="16"/>
          <w:shd w:val="clear" w:color="auto" w:fill="FFFFFF"/>
        </w:rPr>
        <w:t>в</w:t>
      </w:r>
      <w:r w:rsidRPr="005B58F3">
        <w:rPr>
          <w:sz w:val="16"/>
          <w:szCs w:val="16"/>
        </w:rPr>
        <w:t xml:space="preserve">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</w:t>
      </w:r>
    </w:p>
    <w:p w:rsidR="0091315F" w:rsidRPr="005B58F3" w:rsidP="0091315F">
      <w:pPr>
        <w:shd w:val="clear" w:color="auto" w:fill="FFFFFF"/>
        <w:ind w:firstLine="547"/>
        <w:jc w:val="both"/>
        <w:rPr>
          <w:sz w:val="16"/>
          <w:szCs w:val="16"/>
          <w:shd w:val="clear" w:color="auto" w:fill="FFFFFF"/>
        </w:rPr>
      </w:pPr>
      <w:r w:rsidRPr="005B58F3">
        <w:rPr>
          <w:sz w:val="16"/>
          <w:szCs w:val="16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D051B8" w:rsidRPr="005B58F3" w:rsidP="0091315F">
      <w:pPr>
        <w:ind w:right="-2" w:firstLine="540"/>
        <w:jc w:val="both"/>
        <w:rPr>
          <w:sz w:val="16"/>
          <w:szCs w:val="16"/>
          <w:shd w:val="clear" w:color="auto" w:fill="FFFFFF"/>
        </w:rPr>
      </w:pPr>
      <w:r w:rsidRPr="005B58F3">
        <w:rPr>
          <w:sz w:val="16"/>
          <w:szCs w:val="16"/>
        </w:rPr>
        <w:t xml:space="preserve">Документов, подтверждающих  направление  страхователю </w:t>
      </w:r>
      <w:hyperlink r:id="rId7" w:anchor="dst100168" w:history="1">
        <w:r w:rsidRPr="005B58F3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уведомлени</w:t>
        </w:r>
      </w:hyperlink>
      <w:r w:rsidRPr="005B58F3">
        <w:rPr>
          <w:sz w:val="16"/>
          <w:szCs w:val="16"/>
        </w:rPr>
        <w:t>я</w:t>
      </w:r>
      <w:r w:rsidRPr="005B58F3">
        <w:rPr>
          <w:sz w:val="16"/>
          <w:szCs w:val="16"/>
        </w:rPr>
        <w:t xml:space="preserve"> </w:t>
      </w:r>
      <w:r w:rsidRPr="005B58F3">
        <w:rPr>
          <w:sz w:val="16"/>
          <w:szCs w:val="16"/>
          <w:shd w:val="clear" w:color="auto" w:fill="FFFFFF"/>
        </w:rPr>
        <w:t xml:space="preserve"> об устранении  имеющихся расхождений,  материалы  дела  не  содержат  и  суду  не  представлены. </w:t>
      </w:r>
    </w:p>
    <w:p w:rsidR="00D1534F" w:rsidRPr="005B58F3" w:rsidP="00D051B8">
      <w:pPr>
        <w:ind w:right="-2" w:firstLine="540"/>
        <w:jc w:val="both"/>
        <w:rPr>
          <w:color w:val="FF0000"/>
          <w:sz w:val="16"/>
          <w:szCs w:val="16"/>
        </w:rPr>
      </w:pPr>
      <w:r w:rsidRPr="005B58F3">
        <w:rPr>
          <w:sz w:val="16"/>
          <w:szCs w:val="16"/>
          <w:shd w:val="clear" w:color="auto" w:fill="FFFFFF"/>
        </w:rPr>
        <w:t>При  таких обстоятельствах сделать вывод о том, что  о</w:t>
      </w:r>
      <w:r w:rsidRPr="005B58F3">
        <w:rPr>
          <w:color w:val="FF0000"/>
          <w:sz w:val="16"/>
          <w:szCs w:val="16"/>
        </w:rPr>
        <w:t xml:space="preserve">тчет  </w:t>
      </w:r>
      <w:r w:rsidRPr="005B58F3" w:rsidR="0073397D">
        <w:rPr>
          <w:color w:val="FF0000"/>
          <w:sz w:val="16"/>
          <w:szCs w:val="16"/>
        </w:rPr>
        <w:t>СЗВ-М (</w:t>
      </w:r>
      <w:r w:rsidRPr="005B58F3" w:rsidR="0073397D">
        <w:rPr>
          <w:color w:val="FF0000"/>
          <w:sz w:val="16"/>
          <w:szCs w:val="16"/>
        </w:rPr>
        <w:t>дополняющая</w:t>
      </w:r>
      <w:r w:rsidRPr="005B58F3" w:rsidR="0073397D">
        <w:rPr>
          <w:color w:val="FF0000"/>
          <w:sz w:val="16"/>
          <w:szCs w:val="16"/>
        </w:rPr>
        <w:t>) за  октябрь</w:t>
      </w:r>
      <w:r w:rsidRPr="005B58F3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>2018</w:t>
      </w:r>
      <w:r w:rsidRPr="005B58F3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 xml:space="preserve"> год  подан  не  в  срок  не  представляется  </w:t>
      </w:r>
      <w:r w:rsidRPr="005B58F3">
        <w:rPr>
          <w:color w:val="FF0000"/>
          <w:sz w:val="16"/>
          <w:szCs w:val="16"/>
        </w:rPr>
        <w:t xml:space="preserve"> </w:t>
      </w:r>
      <w:r w:rsidRPr="005B58F3">
        <w:rPr>
          <w:color w:val="FF0000"/>
          <w:sz w:val="16"/>
          <w:szCs w:val="16"/>
        </w:rPr>
        <w:t xml:space="preserve"> возможным. </w:t>
      </w:r>
    </w:p>
    <w:p w:rsidR="00574E94" w:rsidRPr="005B58F3" w:rsidP="00D051B8">
      <w:pPr>
        <w:ind w:right="-2" w:firstLine="540"/>
        <w:jc w:val="both"/>
        <w:rPr>
          <w:color w:val="FF0000"/>
          <w:sz w:val="16"/>
          <w:szCs w:val="16"/>
        </w:rPr>
      </w:pPr>
      <w:r w:rsidRPr="005B58F3">
        <w:rPr>
          <w:color w:val="FF0000"/>
          <w:sz w:val="16"/>
          <w:szCs w:val="16"/>
        </w:rPr>
        <w:t xml:space="preserve">Исходные  сведения  за  </w:t>
      </w:r>
      <w:r w:rsidRPr="005B58F3" w:rsidR="0073397D">
        <w:rPr>
          <w:color w:val="FF0000"/>
          <w:sz w:val="16"/>
          <w:szCs w:val="16"/>
        </w:rPr>
        <w:t xml:space="preserve"> октябрь</w:t>
      </w:r>
      <w:r w:rsidRPr="005B58F3">
        <w:rPr>
          <w:color w:val="FF0000"/>
          <w:sz w:val="16"/>
          <w:szCs w:val="16"/>
        </w:rPr>
        <w:t xml:space="preserve">  2018 года  направлены  в   установленный</w:t>
      </w:r>
      <w:r w:rsidRPr="005B58F3" w:rsidR="0073397D">
        <w:rPr>
          <w:color w:val="FF0000"/>
          <w:sz w:val="16"/>
          <w:szCs w:val="16"/>
        </w:rPr>
        <w:t xml:space="preserve">  </w:t>
      </w:r>
      <w:r w:rsidRPr="005B58F3">
        <w:rPr>
          <w:color w:val="FF0000"/>
          <w:sz w:val="16"/>
          <w:szCs w:val="16"/>
        </w:rPr>
        <w:t xml:space="preserve"> п. 2.2 ст. 11 Федерального закона № 27-ФЗ срок, а неполнота (недостоверность) изначально направленных сведений  устранен</w:t>
      </w:r>
      <w:r w:rsidRPr="005B58F3">
        <w:rPr>
          <w:color w:val="FF0000"/>
          <w:sz w:val="16"/>
          <w:szCs w:val="16"/>
        </w:rPr>
        <w:t>а  ООО</w:t>
      </w:r>
      <w:r w:rsidRPr="005B58F3">
        <w:rPr>
          <w:color w:val="FF0000"/>
          <w:sz w:val="16"/>
          <w:szCs w:val="16"/>
        </w:rPr>
        <w:t xml:space="preserve"> «</w:t>
      </w:r>
      <w:r w:rsidRPr="005B58F3">
        <w:rPr>
          <w:color w:val="FF0000"/>
          <w:sz w:val="16"/>
          <w:szCs w:val="16"/>
        </w:rPr>
        <w:t>Спецтехконтроль</w:t>
      </w:r>
      <w:r w:rsidRPr="005B58F3">
        <w:rPr>
          <w:color w:val="FF0000"/>
          <w:sz w:val="16"/>
          <w:szCs w:val="16"/>
        </w:rPr>
        <w:t>»  путем  направления  корректирующих  дополнительных сведений  в  соответствии  с  действующим   законодательством.</w:t>
      </w:r>
    </w:p>
    <w:p w:rsidR="00327156" w:rsidRPr="005B58F3" w:rsidP="0032715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>Согласно положениям ст. 1.5 КоАП РФ  лицо  подлежит  административной  ответственности только за те административные правонарушения, в отношении которых установлена  его  вина. Неустранимые сомнения в виновности лица, привлекаемого к административной ответственности, толкуются в пользу лица.</w:t>
      </w:r>
    </w:p>
    <w:p w:rsidR="00327156" w:rsidRPr="005B58F3" w:rsidP="0032715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При таких  обстоятельствах,   мировой  судья  считает необходимым производство   по  </w:t>
      </w:r>
      <w:r w:rsidRPr="005B58F3" w:rsidR="00574E94">
        <w:rPr>
          <w:sz w:val="16"/>
          <w:szCs w:val="16"/>
        </w:rPr>
        <w:t xml:space="preserve"> </w:t>
      </w:r>
      <w:r w:rsidRPr="005B58F3">
        <w:rPr>
          <w:sz w:val="16"/>
          <w:szCs w:val="16"/>
        </w:rPr>
        <w:t>делу   прекратить, в  связи  с  отсутствием  в  действиях   директор</w:t>
      </w:r>
      <w:r w:rsidRPr="005B58F3">
        <w:rPr>
          <w:sz w:val="16"/>
          <w:szCs w:val="16"/>
        </w:rPr>
        <w:t>а  ООО</w:t>
      </w:r>
      <w:r w:rsidRPr="005B58F3">
        <w:rPr>
          <w:sz w:val="16"/>
          <w:szCs w:val="16"/>
        </w:rPr>
        <w:t xml:space="preserve"> «</w:t>
      </w:r>
      <w:r w:rsidRPr="005B58F3">
        <w:rPr>
          <w:sz w:val="16"/>
          <w:szCs w:val="16"/>
        </w:rPr>
        <w:t>Спецтехконтроль</w:t>
      </w:r>
      <w:r w:rsidRPr="005B58F3">
        <w:rPr>
          <w:sz w:val="16"/>
          <w:szCs w:val="16"/>
        </w:rPr>
        <w:t xml:space="preserve">» </w:t>
      </w:r>
      <w:r w:rsidRPr="005B58F3">
        <w:rPr>
          <w:sz w:val="16"/>
          <w:szCs w:val="16"/>
        </w:rPr>
        <w:t>Телятникова</w:t>
      </w:r>
      <w:r w:rsidRPr="005B58F3">
        <w:rPr>
          <w:sz w:val="16"/>
          <w:szCs w:val="16"/>
        </w:rPr>
        <w:t xml:space="preserve"> </w:t>
      </w:r>
      <w:r w:rsidRPr="005B58F3">
        <w:rPr>
          <w:sz w:val="16"/>
          <w:szCs w:val="16"/>
        </w:rPr>
        <w:t>Ю.С</w:t>
      </w:r>
      <w:r w:rsidRPr="005B58F3">
        <w:rPr>
          <w:sz w:val="16"/>
          <w:szCs w:val="16"/>
        </w:rPr>
        <w:t xml:space="preserve">. состава административного правонарушения, </w:t>
      </w:r>
      <w:r w:rsidRPr="005B58F3">
        <w:rPr>
          <w:sz w:val="16"/>
          <w:szCs w:val="16"/>
        </w:rPr>
        <w:t>предусмотренного  ст.</w:t>
      </w:r>
      <w:r w:rsidRPr="005B58F3" w:rsidR="00574E94">
        <w:rPr>
          <w:sz w:val="16"/>
          <w:szCs w:val="16"/>
        </w:rPr>
        <w:t xml:space="preserve"> </w:t>
      </w:r>
      <w:r w:rsidRPr="005B58F3">
        <w:rPr>
          <w:sz w:val="16"/>
          <w:szCs w:val="16"/>
        </w:rPr>
        <w:t xml:space="preserve">15.33.2 </w:t>
      </w:r>
      <w:r w:rsidRPr="005B58F3" w:rsidR="00574E94">
        <w:rPr>
          <w:sz w:val="16"/>
          <w:szCs w:val="16"/>
        </w:rPr>
        <w:t xml:space="preserve"> К</w:t>
      </w:r>
      <w:r w:rsidRPr="005B58F3">
        <w:rPr>
          <w:sz w:val="16"/>
          <w:szCs w:val="16"/>
        </w:rPr>
        <w:t>оАП РФ.</w:t>
      </w:r>
    </w:p>
    <w:p w:rsidR="0091315F" w:rsidRPr="005B58F3" w:rsidP="0091315F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 подлежит  прекращению при отсутствии состава  административного    правонарушения.</w:t>
      </w:r>
    </w:p>
    <w:p w:rsidR="0091315F" w:rsidRPr="005B58F3" w:rsidP="0091315F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На основании изложенного, руководствуясь </w:t>
      </w:r>
      <w:r w:rsidRPr="005B58F3">
        <w:rPr>
          <w:color w:val="000000"/>
          <w:sz w:val="16"/>
          <w:szCs w:val="16"/>
          <w:shd w:val="clear" w:color="auto" w:fill="FFFFFF"/>
        </w:rPr>
        <w:t> п.2 ч.1 ст</w:t>
      </w:r>
      <w:r w:rsidRPr="005B58F3">
        <w:rPr>
          <w:sz w:val="16"/>
          <w:szCs w:val="16"/>
          <w:shd w:val="clear" w:color="auto" w:fill="FFFFFF"/>
        </w:rPr>
        <w:t>.</w:t>
      </w:r>
      <w:r w:rsidRPr="005B58F3" w:rsidR="00327156">
        <w:rPr>
          <w:sz w:val="16"/>
          <w:szCs w:val="16"/>
          <w:shd w:val="clear" w:color="auto" w:fill="FFFFFF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B58F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24.5</w:t>
        </w:r>
      </w:hyperlink>
      <w:r w:rsidRPr="005B58F3">
        <w:rPr>
          <w:color w:val="000000"/>
          <w:sz w:val="16"/>
          <w:szCs w:val="16"/>
          <w:shd w:val="clear" w:color="auto" w:fill="FFFFFF"/>
        </w:rPr>
        <w:t xml:space="preserve">  </w:t>
      </w:r>
      <w:r w:rsidRPr="005B58F3">
        <w:rPr>
          <w:sz w:val="16"/>
          <w:szCs w:val="16"/>
        </w:rPr>
        <w:t>КоАП  РФ,  мировой  судья, -</w:t>
      </w:r>
    </w:p>
    <w:p w:rsidR="0091315F" w:rsidRPr="005B58F3" w:rsidP="0091315F">
      <w:pPr>
        <w:ind w:firstLine="567"/>
        <w:jc w:val="center"/>
        <w:rPr>
          <w:sz w:val="16"/>
          <w:szCs w:val="16"/>
        </w:rPr>
      </w:pPr>
      <w:r w:rsidRPr="005B58F3">
        <w:rPr>
          <w:sz w:val="16"/>
          <w:szCs w:val="16"/>
        </w:rPr>
        <w:t>П</w:t>
      </w:r>
      <w:r w:rsidRPr="005B58F3">
        <w:rPr>
          <w:sz w:val="16"/>
          <w:szCs w:val="16"/>
        </w:rPr>
        <w:t xml:space="preserve"> О С Т А Н О В И Л:</w:t>
      </w:r>
    </w:p>
    <w:p w:rsidR="0091315F" w:rsidRPr="005B58F3" w:rsidP="0091315F">
      <w:pPr>
        <w:rPr>
          <w:b/>
          <w:i/>
          <w:sz w:val="16"/>
          <w:szCs w:val="16"/>
        </w:rPr>
      </w:pPr>
    </w:p>
    <w:p w:rsidR="0091315F" w:rsidRPr="005B58F3" w:rsidP="0091315F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16"/>
          <w:szCs w:val="16"/>
        </w:rPr>
      </w:pPr>
      <w:r w:rsidRPr="005B58F3">
        <w:rPr>
          <w:sz w:val="16"/>
          <w:szCs w:val="16"/>
        </w:rPr>
        <w:t xml:space="preserve">Производство  по  делу  об   административном  правонарушении, предусмотренном  </w:t>
      </w:r>
      <w:r w:rsidRPr="005B58F3">
        <w:rPr>
          <w:color w:val="000000"/>
          <w:sz w:val="16"/>
          <w:szCs w:val="16"/>
        </w:rPr>
        <w:t xml:space="preserve">статьей 15.33.2  </w:t>
      </w:r>
      <w:r w:rsidRPr="005B58F3">
        <w:rPr>
          <w:bCs/>
          <w:sz w:val="16"/>
          <w:szCs w:val="16"/>
        </w:rPr>
        <w:t xml:space="preserve"> </w:t>
      </w:r>
      <w:r w:rsidRPr="005B58F3">
        <w:rPr>
          <w:sz w:val="16"/>
          <w:szCs w:val="16"/>
        </w:rPr>
        <w:t xml:space="preserve">Кодекса  Российской  Федерации об административных  правонарушениях, в отношении </w:t>
      </w:r>
      <w:r w:rsidRPr="005B58F3" w:rsidR="00327156">
        <w:rPr>
          <w:sz w:val="16"/>
          <w:szCs w:val="16"/>
          <w:bdr w:val="none" w:sz="0" w:space="0" w:color="auto" w:frame="1"/>
        </w:rPr>
        <w:t xml:space="preserve"> директора Общества с ограниченной ответственностью «</w:t>
      </w:r>
      <w:r w:rsidRPr="005B58F3" w:rsidR="00327156">
        <w:rPr>
          <w:sz w:val="16"/>
          <w:szCs w:val="16"/>
          <w:bdr w:val="none" w:sz="0" w:space="0" w:color="auto" w:frame="1"/>
        </w:rPr>
        <w:t>Спецтехконтроль</w:t>
      </w:r>
      <w:r w:rsidRPr="005B58F3" w:rsidR="00327156">
        <w:rPr>
          <w:sz w:val="16"/>
          <w:szCs w:val="16"/>
          <w:bdr w:val="none" w:sz="0" w:space="0" w:color="auto" w:frame="1"/>
        </w:rPr>
        <w:t xml:space="preserve">» </w:t>
      </w:r>
      <w:r w:rsidRPr="005B58F3" w:rsidR="00327156">
        <w:rPr>
          <w:sz w:val="16"/>
          <w:szCs w:val="16"/>
          <w:bdr w:val="none" w:sz="0" w:space="0" w:color="auto" w:frame="1"/>
        </w:rPr>
        <w:t>Телятникова</w:t>
      </w:r>
      <w:r w:rsidRPr="005B58F3" w:rsidR="00327156">
        <w:rPr>
          <w:sz w:val="16"/>
          <w:szCs w:val="16"/>
          <w:bdr w:val="none" w:sz="0" w:space="0" w:color="auto" w:frame="1"/>
        </w:rPr>
        <w:t xml:space="preserve"> Ю</w:t>
      </w:r>
      <w:r w:rsidRPr="005B58F3" w:rsidR="005B58F3">
        <w:rPr>
          <w:sz w:val="16"/>
          <w:szCs w:val="16"/>
          <w:bdr w:val="none" w:sz="0" w:space="0" w:color="auto" w:frame="1"/>
        </w:rPr>
        <w:t>.</w:t>
      </w:r>
      <w:r w:rsidRPr="005B58F3" w:rsidR="00327156">
        <w:rPr>
          <w:sz w:val="16"/>
          <w:szCs w:val="16"/>
          <w:bdr w:val="none" w:sz="0" w:space="0" w:color="auto" w:frame="1"/>
        </w:rPr>
        <w:t xml:space="preserve"> С</w:t>
      </w:r>
      <w:r w:rsidRPr="005B58F3" w:rsidR="005B58F3">
        <w:rPr>
          <w:sz w:val="16"/>
          <w:szCs w:val="16"/>
          <w:bdr w:val="none" w:sz="0" w:space="0" w:color="auto" w:frame="1"/>
        </w:rPr>
        <w:t>.</w:t>
      </w:r>
      <w:r w:rsidRPr="005B58F3" w:rsidR="00327156">
        <w:rPr>
          <w:sz w:val="16"/>
          <w:szCs w:val="16"/>
          <w:bdr w:val="none" w:sz="0" w:space="0" w:color="auto" w:frame="1"/>
        </w:rPr>
        <w:t xml:space="preserve">  </w:t>
      </w:r>
      <w:r w:rsidRPr="005B58F3">
        <w:rPr>
          <w:sz w:val="16"/>
          <w:szCs w:val="16"/>
        </w:rPr>
        <w:t xml:space="preserve">прекратить  </w:t>
      </w:r>
      <w:r w:rsidRPr="005B58F3" w:rsidR="00327156">
        <w:rPr>
          <w:sz w:val="16"/>
          <w:szCs w:val="16"/>
        </w:rPr>
        <w:t xml:space="preserve"> по   </w:t>
      </w:r>
      <w:r w:rsidRPr="005B58F3">
        <w:rPr>
          <w:color w:val="000000"/>
          <w:sz w:val="16"/>
          <w:szCs w:val="16"/>
          <w:shd w:val="clear" w:color="auto" w:fill="FFFFFF"/>
        </w:rPr>
        <w:t xml:space="preserve">п. 2 ч. 1 ст.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B58F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24.5</w:t>
        </w:r>
      </w:hyperlink>
      <w:r w:rsidRPr="005B58F3">
        <w:rPr>
          <w:color w:val="000000"/>
          <w:sz w:val="16"/>
          <w:szCs w:val="16"/>
          <w:shd w:val="clear" w:color="auto" w:fill="FFFFFF"/>
        </w:rPr>
        <w:t>  Кодекса Российской Федерации об административных   правонарушениях</w:t>
      </w:r>
      <w:r w:rsidRPr="005B58F3" w:rsidR="00327156">
        <w:rPr>
          <w:color w:val="000000"/>
          <w:sz w:val="16"/>
          <w:szCs w:val="16"/>
          <w:shd w:val="clear" w:color="auto" w:fill="FFFFFF"/>
        </w:rPr>
        <w:t>,</w:t>
      </w:r>
      <w:r w:rsidRPr="005B58F3">
        <w:rPr>
          <w:color w:val="000000"/>
          <w:sz w:val="16"/>
          <w:szCs w:val="16"/>
          <w:shd w:val="clear" w:color="auto" w:fill="FFFFFF"/>
        </w:rPr>
        <w:t xml:space="preserve">  в  связи  с отсутствием  состава правонарушения. </w:t>
      </w:r>
    </w:p>
    <w:p w:rsidR="0091315F" w:rsidRPr="005B58F3" w:rsidP="009131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B58F3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91315F" w:rsidRPr="005B58F3" w:rsidP="009131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91315F" w:rsidRPr="005B58F3" w:rsidP="009131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B58F3">
        <w:rPr>
          <w:color w:val="000000"/>
          <w:sz w:val="16"/>
          <w:szCs w:val="16"/>
        </w:rPr>
        <w:t> </w:t>
      </w:r>
      <w:r w:rsidRPr="005B58F3">
        <w:rPr>
          <w:sz w:val="16"/>
          <w:szCs w:val="16"/>
        </w:rPr>
        <w:t xml:space="preserve"> Мировой  судья:                                                                      </w:t>
      </w:r>
      <w:r w:rsidRPr="005B58F3">
        <w:rPr>
          <w:sz w:val="16"/>
          <w:szCs w:val="16"/>
        </w:rPr>
        <w:t>Т.С</w:t>
      </w:r>
      <w:r w:rsidRPr="005B58F3">
        <w:rPr>
          <w:sz w:val="16"/>
          <w:szCs w:val="16"/>
        </w:rPr>
        <w:t>. Тарасенко</w:t>
      </w:r>
    </w:p>
    <w:p w:rsidR="0091315F" w:rsidRPr="005B58F3" w:rsidP="0091315F">
      <w:pPr>
        <w:pStyle w:val="BodyTextIndent"/>
        <w:spacing w:after="0"/>
        <w:ind w:left="0" w:firstLine="567"/>
        <w:jc w:val="both"/>
        <w:rPr>
          <w:rFonts w:eastAsia="Arial Unicode MS"/>
          <w:sz w:val="16"/>
          <w:szCs w:val="16"/>
        </w:rPr>
      </w:pPr>
    </w:p>
    <w:p w:rsidR="0091315F" w:rsidRPr="005B58F3" w:rsidP="0091315F">
      <w:pPr>
        <w:ind w:right="-2" w:firstLine="540"/>
        <w:jc w:val="both"/>
        <w:rPr>
          <w:sz w:val="16"/>
          <w:szCs w:val="16"/>
        </w:rPr>
      </w:pPr>
    </w:p>
    <w:p w:rsidR="0091315F" w:rsidRPr="005B58F3" w:rsidP="0091315F">
      <w:pPr>
        <w:pStyle w:val="Title"/>
        <w:ind w:firstLine="540"/>
        <w:rPr>
          <w:sz w:val="16"/>
          <w:szCs w:val="16"/>
        </w:rPr>
      </w:pPr>
    </w:p>
    <w:p w:rsidR="00292764" w:rsidRPr="005B58F3" w:rsidP="001721D5">
      <w:pPr>
        <w:rPr>
          <w:sz w:val="16"/>
          <w:szCs w:val="16"/>
        </w:rPr>
      </w:pPr>
    </w:p>
    <w:sectPr w:rsidSect="00574E94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151A7"/>
    <w:rsid w:val="0003463D"/>
    <w:rsid w:val="00067E40"/>
    <w:rsid w:val="00076709"/>
    <w:rsid w:val="000A7E3E"/>
    <w:rsid w:val="000B522A"/>
    <w:rsid w:val="000B5AA5"/>
    <w:rsid w:val="000B6867"/>
    <w:rsid w:val="000D0E39"/>
    <w:rsid w:val="000F6AA7"/>
    <w:rsid w:val="00142BC8"/>
    <w:rsid w:val="001721D5"/>
    <w:rsid w:val="001755C3"/>
    <w:rsid w:val="001A5CE3"/>
    <w:rsid w:val="001C5790"/>
    <w:rsid w:val="001F5EE0"/>
    <w:rsid w:val="00202D67"/>
    <w:rsid w:val="00213537"/>
    <w:rsid w:val="00292764"/>
    <w:rsid w:val="002B360D"/>
    <w:rsid w:val="002D48C7"/>
    <w:rsid w:val="002D72C1"/>
    <w:rsid w:val="002E5887"/>
    <w:rsid w:val="00302FDD"/>
    <w:rsid w:val="00327156"/>
    <w:rsid w:val="00383646"/>
    <w:rsid w:val="003A2826"/>
    <w:rsid w:val="003B12A5"/>
    <w:rsid w:val="003D1516"/>
    <w:rsid w:val="003E03AF"/>
    <w:rsid w:val="003F0A91"/>
    <w:rsid w:val="00400C92"/>
    <w:rsid w:val="0040180D"/>
    <w:rsid w:val="004D7C29"/>
    <w:rsid w:val="005073BE"/>
    <w:rsid w:val="0051311C"/>
    <w:rsid w:val="0054708D"/>
    <w:rsid w:val="00574E94"/>
    <w:rsid w:val="005777A8"/>
    <w:rsid w:val="005B24E7"/>
    <w:rsid w:val="005B58F3"/>
    <w:rsid w:val="005C7B2E"/>
    <w:rsid w:val="005D4845"/>
    <w:rsid w:val="006545A2"/>
    <w:rsid w:val="00657D7A"/>
    <w:rsid w:val="006861FB"/>
    <w:rsid w:val="006952C2"/>
    <w:rsid w:val="006E4D0C"/>
    <w:rsid w:val="00733754"/>
    <w:rsid w:val="0073397D"/>
    <w:rsid w:val="0075748B"/>
    <w:rsid w:val="007675AD"/>
    <w:rsid w:val="00773B81"/>
    <w:rsid w:val="00785166"/>
    <w:rsid w:val="00793C29"/>
    <w:rsid w:val="007A234B"/>
    <w:rsid w:val="007B70B7"/>
    <w:rsid w:val="00816E83"/>
    <w:rsid w:val="00832DDB"/>
    <w:rsid w:val="00840DE9"/>
    <w:rsid w:val="008863F6"/>
    <w:rsid w:val="008D657E"/>
    <w:rsid w:val="008F12A0"/>
    <w:rsid w:val="00904AC6"/>
    <w:rsid w:val="0091315F"/>
    <w:rsid w:val="009A1ECE"/>
    <w:rsid w:val="009C762D"/>
    <w:rsid w:val="009D3816"/>
    <w:rsid w:val="00A060DC"/>
    <w:rsid w:val="00A12D53"/>
    <w:rsid w:val="00A16F9A"/>
    <w:rsid w:val="00A373C9"/>
    <w:rsid w:val="00A42A90"/>
    <w:rsid w:val="00A43372"/>
    <w:rsid w:val="00A73481"/>
    <w:rsid w:val="00A82B7B"/>
    <w:rsid w:val="00A87E1C"/>
    <w:rsid w:val="00A94E43"/>
    <w:rsid w:val="00AB6C08"/>
    <w:rsid w:val="00AC1279"/>
    <w:rsid w:val="00AF0EC5"/>
    <w:rsid w:val="00B2572B"/>
    <w:rsid w:val="00B43D90"/>
    <w:rsid w:val="00B66F55"/>
    <w:rsid w:val="00BB3DAE"/>
    <w:rsid w:val="00BC0DBE"/>
    <w:rsid w:val="00BD5FF6"/>
    <w:rsid w:val="00BE4089"/>
    <w:rsid w:val="00C12988"/>
    <w:rsid w:val="00C27DE8"/>
    <w:rsid w:val="00C74221"/>
    <w:rsid w:val="00C81AB9"/>
    <w:rsid w:val="00C94EAC"/>
    <w:rsid w:val="00CA0E70"/>
    <w:rsid w:val="00D051B8"/>
    <w:rsid w:val="00D1534F"/>
    <w:rsid w:val="00D31C0D"/>
    <w:rsid w:val="00D41031"/>
    <w:rsid w:val="00D4631B"/>
    <w:rsid w:val="00D72F78"/>
    <w:rsid w:val="00D7502F"/>
    <w:rsid w:val="00DE229F"/>
    <w:rsid w:val="00E31AE6"/>
    <w:rsid w:val="00E33C63"/>
    <w:rsid w:val="00EB0305"/>
    <w:rsid w:val="00ED2B5A"/>
    <w:rsid w:val="00F37091"/>
    <w:rsid w:val="00F64EF9"/>
    <w:rsid w:val="00F911B2"/>
    <w:rsid w:val="00F94516"/>
    <w:rsid w:val="00FB14B2"/>
    <w:rsid w:val="00FD1CFE"/>
    <w:rsid w:val="00FE4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C7B2E"/>
    <w:pPr>
      <w:keepNext/>
      <w:numPr>
        <w:numId w:val="1"/>
      </w:numPr>
      <w:suppressAutoHyphens/>
      <w:jc w:val="center"/>
      <w:outlineLvl w:val="0"/>
    </w:pPr>
    <w:rPr>
      <w:sz w:val="24"/>
      <w:lang w:val="uk-UA"/>
    </w:rPr>
  </w:style>
  <w:style w:type="paragraph" w:styleId="Heading2">
    <w:name w:val="heading 2"/>
    <w:basedOn w:val="Normal"/>
    <w:next w:val="Normal"/>
    <w:link w:val="2"/>
    <w:qFormat/>
    <w:rsid w:val="005C7B2E"/>
    <w:pPr>
      <w:keepNext/>
      <w:numPr>
        <w:ilvl w:val="1"/>
        <w:numId w:val="1"/>
      </w:numPr>
      <w:suppressAutoHyphens/>
      <w:jc w:val="both"/>
      <w:outlineLvl w:val="1"/>
    </w:pPr>
    <w:rPr>
      <w:sz w:val="24"/>
      <w:lang w:val="uk-UA"/>
    </w:rPr>
  </w:style>
  <w:style w:type="paragraph" w:styleId="Heading5">
    <w:name w:val="heading 5"/>
    <w:basedOn w:val="Normal"/>
    <w:next w:val="Normal"/>
    <w:link w:val="5"/>
    <w:qFormat/>
    <w:rsid w:val="005C7B2E"/>
    <w:pPr>
      <w:keepNext/>
      <w:suppressAutoHyphens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3463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46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0346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4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03463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6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74221"/>
  </w:style>
  <w:style w:type="character" w:customStyle="1" w:styleId="1">
    <w:name w:val="Заголовок 1 Знак"/>
    <w:basedOn w:val="DefaultParagraphFont"/>
    <w:link w:val="Heading1"/>
    <w:rsid w:val="005C7B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Заголовок 2 Знак"/>
    <w:basedOn w:val="DefaultParagraphFont"/>
    <w:link w:val="Heading2"/>
    <w:rsid w:val="005C7B2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">
    <w:name w:val="Заголовок 5 Знак"/>
    <w:basedOn w:val="DefaultParagraphFont"/>
    <w:link w:val="Heading5"/>
    <w:rsid w:val="005C7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5C7B2E"/>
    <w:pPr>
      <w:suppressAutoHyphens/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5C7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C7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C7B2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7B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1721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721D5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rsid w:val="0017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0"/>
    <w:rsid w:val="0017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data2">
    <w:name w:val="data2"/>
    <w:basedOn w:val="DefaultParagraphFont"/>
    <w:rsid w:val="0091315F"/>
  </w:style>
  <w:style w:type="character" w:customStyle="1" w:styleId="fio2">
    <w:name w:val="fio2"/>
    <w:basedOn w:val="DefaultParagraphFont"/>
    <w:rsid w:val="0091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21535/afe9c8bc93b61441d8add299564d0e4d4d3c794f/" TargetMode="External" /><Relationship Id="rId7" Type="http://schemas.openxmlformats.org/officeDocument/2006/relationships/hyperlink" Target="http://www.consultant.ru/document/cons_doc_LAW_216422/ba22e25ab2931a1b8fb9016603b98ad79c73e702/" TargetMode="External" /><Relationship Id="rId8" Type="http://schemas.openxmlformats.org/officeDocument/2006/relationships/hyperlink" Target="http://sudact.ru/law/koap/razdel-iv/glava-24/statia-24.5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9BA1-CCA4-4D41-80C5-6DF86740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