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05-0283/14/2024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паспортные данные, не замужней, несовершеннолетних детей не имеющей, пенсионера, зарегистрированной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 на адрес фио не выполнила в установленный законом срок обязанность по оплате штрафа в размере сумма по постановлению от дата №8201248105, вступившего в законную силу дата.</w:t>
      </w:r>
    </w:p>
    <w:p w:rsidR="00A77B3E">
      <w:r>
        <w:t>фио в судебном заседании вину в совершении правонарушения признала, раскаялась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заместителя начальника полиции (по охране общественного порядка) УМВД России по адрес от дата №8201248105 фио была признана виновной в совершении административного правонарушения, предусмотренного ч.1 ст. 6.24 КоАП РФ и ей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№263122; копией постановления по делу об административном правонарушении от дата №8201248105;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Принимая во внимание данные о правонарушителе, конкретные обстоятельства дела, а также тот факт, что фио была задержана протоколом от дата с время, прихожу к выводу о том, что фио следует подвергнуть административному наказанию в виде административного ареста сроком одни сутки.</w:t>
      </w:r>
    </w:p>
    <w:p w:rsidR="00A77B3E">
      <w:r>
        <w:t>фио не относится к категории лиц, установленных частью 2 статьи 3.9 КоАП РФ, в связи с чем препятствий для назначения ей административного наказания в виде административного ареста не усматривается.</w:t>
      </w:r>
    </w:p>
    <w:p w:rsidR="00A77B3E">
      <w:r>
        <w:t>Руководствуясь ч.1 ст. 20.25, ст. 29.7-29.11 КоАП РФ, –</w:t>
      </w:r>
    </w:p>
    <w:p w:rsidR="00A77B3E">
      <w:r>
        <w:t>п о с т а н о в и л :</w:t>
      </w:r>
    </w:p>
    <w:p w:rsidR="00A77B3E">
      <w:r>
        <w:t>признать фио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1 (одни) сутки.</w:t>
      </w:r>
    </w:p>
    <w:p w:rsidR="00A77B3E">
      <w:r>
        <w:t>Срок административного ареста исчислять с момента фактического задержания, зачтя период задержания фио в течение 20 (двадцати) часов с дата время.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