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№05-0311/14/2022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 наименование организации (ИНН 9103098629) фио, паспортные данные, ИНН 027814510479, урож.  адрес БАССР, паспорт серии 8018  выдан телефон, выдан МВД по адрес, гражданки России, адрес регистрации: адрес, привлекаемой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 xml:space="preserve">наименование организации дата зарегистрировано в Межрайонной ИФНС России №9 по РК.  дата в МИФНС России №9 по РК поступило заявление физического лица фио о том, что она не является учредителем наименование организации, то есть о недостоверности сведений о ней в ЕГРЮЛ. </w:t>
      </w:r>
    </w:p>
    <w:p w:rsidR="00A77B3E">
      <w:r>
        <w:t>фио  в судебное заседание не явилась. О времени и месте рассмотрения дела извещена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 xml:space="preserve"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№259/5 от  дата; копией списка внутренних почтовых отправлений; копия извещения № 2-15/017065 от дата об составлении протокола; копией заявления физического лица о недостоверности сведений о нем в ЕГРЮЛ; копией решения о государственной регистрации № 237А от дата; копией выписки из ЕГРЮЛ. 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 наименование организации (ИНН 9103098629) фио – виновной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