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№05-0317/14/2025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президента Крымской региональной физкультурно-спортивной наименование организации  фио фио, паспортные данные, урож. адрес, Азерб. ССР, паспортные данные, привлекаемого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дата в время фиоО., являясь президентом Крымской региональной физкультурно-спортивной наименование организации, не представил в ИФНС России по адрес в установленный законодательством о налогах и сборах срок налоговую декларацию по налогу на прибыль за дата, чем нарушил требования п.3 ст.289 НК РФ.</w:t>
      </w:r>
    </w:p>
    <w:p w:rsidR="00A77B3E">
      <w:r>
        <w:t>фиоО. в судебное заседание не явился. О времени и месте рассмотрения дела извещался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со ст.285 НК РФ, налоговым периодом по налогу признается календарный год. Отчётным периодом по налогу признаётся первый квартал, полугодие и девять месяцев календарного года.</w:t>
      </w:r>
    </w:p>
    <w:p w:rsidR="00A77B3E">
      <w:r>
        <w:t xml:space="preserve">Согласно п.3 ст.289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A77B3E">
      <w:r>
        <w:t>Налоговая декларация по налогу на прибыль за дата подана Крымской региональной физкультурно-спортивной наименование организации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президента Крымской региональной физкультурно-спортивной наименование организации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налоговой декларации по налогу на прибыль организаций от дата; квитанцией о приеме налоговой декларации в электронном виде; копией акта об обнаружении фактов, свидетельствующих о предусмотренных НК РФ налоговых правонарушениях; решением о привлечении лица к ответственности за налоговое правонарушение, предусмотренное НК РФ; выпиской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президента Крымской региональной физкультурно-спортивной наименование организации  фио фио к административной ответственности за нарушения налогового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президента Крымской региональной физкультурно-спортивной наименование организации  фио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